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D372F"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p w14:paraId="2F06E8AD"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p w14:paraId="5BCB23F7"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p w14:paraId="4E780DBF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湖南省文史研究馆</w:t>
      </w:r>
    </w:p>
    <w:p w14:paraId="1F36BDFB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ascii="方正小标宋简体" w:hAnsi="宋体" w:eastAsia="方正小标宋简体"/>
          <w:sz w:val="44"/>
          <w:szCs w:val="44"/>
        </w:rPr>
        <w:t>2020</w:t>
      </w:r>
      <w:r>
        <w:rPr>
          <w:rFonts w:hint="eastAsia" w:ascii="方正小标宋简体" w:hAnsi="宋体" w:eastAsia="方正小标宋简体"/>
          <w:sz w:val="44"/>
          <w:szCs w:val="44"/>
        </w:rPr>
        <w:t>年整体支出绩效的报告</w:t>
      </w:r>
    </w:p>
    <w:p w14:paraId="7EEB7FD3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</w:p>
    <w:p w14:paraId="6DFAE80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省财政厅：</w:t>
      </w:r>
    </w:p>
    <w:p w14:paraId="15EB741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根据《湖南省财政厅关于开展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年度部门绩效自评工作的通知》（湘财绩〔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号）精神，现将湖南省</w:t>
      </w:r>
      <w:r>
        <w:rPr>
          <w:rFonts w:hint="eastAsia" w:ascii="仿宋_GB2312" w:hAnsi="宋体" w:eastAsia="仿宋_GB2312"/>
          <w:sz w:val="32"/>
          <w:szCs w:val="32"/>
        </w:rPr>
        <w:t>文</w:t>
      </w:r>
      <w:r>
        <w:rPr>
          <w:rFonts w:hint="eastAsia" w:ascii="仿宋_GB2312" w:eastAsia="仿宋_GB2312"/>
          <w:sz w:val="32"/>
          <w:szCs w:val="32"/>
        </w:rPr>
        <w:t>史研究馆整体支出绩效情况报告如下：</w:t>
      </w:r>
    </w:p>
    <w:p w14:paraId="2D57A21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 w14:paraId="546627B5"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（一）基本情况</w:t>
      </w:r>
    </w:p>
    <w:p w14:paraId="3634A090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_GB2312" w:eastAsia="仿宋_GB2312"/>
          <w:b/>
          <w:sz w:val="32"/>
          <w:szCs w:val="32"/>
        </w:rPr>
        <w:t>机构设置。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湖南省文史研究馆，作为湖南省人民政府直属正厅级公益一类事业单位。一个省一级预算单位，一个财务集中核算。没有二级单位。设有综合部、文史研究室、艺术研究室、后勤服务中心。</w:t>
      </w:r>
    </w:p>
    <w:p w14:paraId="502F03A4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/>
          <w:b/>
          <w:sz w:val="32"/>
          <w:szCs w:val="32"/>
        </w:rPr>
        <w:t>人员情况。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现有编制人数为</w:t>
      </w:r>
      <w:r>
        <w:rPr>
          <w:rFonts w:ascii="仿宋_GB2312" w:hAnsi="仿宋_GB2312" w:eastAsia="仿宋_GB2312" w:cs="仿宋_GB2312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人。聘任制文史研究馆员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人。以上共有编制为</w:t>
      </w:r>
      <w:r>
        <w:rPr>
          <w:rFonts w:ascii="仿宋_GB2312" w:hAnsi="仿宋_GB2312" w:eastAsia="仿宋_GB2312" w:cs="仿宋_GB2312"/>
          <w:sz w:val="32"/>
          <w:szCs w:val="32"/>
        </w:rPr>
        <w:t>144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243DADD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月底实有在编职工数</w:t>
      </w:r>
      <w:r>
        <w:rPr>
          <w:rFonts w:ascii="仿宋_GB2312" w:hAnsi="仿宋_GB2312" w:eastAsia="仿宋_GB2312" w:cs="仿宋_GB2312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人，其中厅级干部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人，处级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人，科级以下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人；聘任制文史研究馆员</w:t>
      </w:r>
      <w:r>
        <w:rPr>
          <w:rFonts w:ascii="仿宋_GB2312" w:hAnsi="仿宋_GB2312" w:eastAsia="仿宋_GB2312" w:cs="仿宋_GB2312"/>
          <w:sz w:val="32"/>
          <w:szCs w:val="32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人，任命制参事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人、馆员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人，此外离休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</w:t>
      </w:r>
      <w:r>
        <w:rPr>
          <w:rFonts w:ascii="仿宋_GB2312" w:hAnsi="仿宋_GB2312" w:eastAsia="仿宋_GB2312" w:cs="仿宋_GB2312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人；参事、馆员遗孀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0E6C5B3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实有编制人数和离退休人员、参事及馆员遗孀共计</w:t>
      </w:r>
      <w:r>
        <w:rPr>
          <w:rFonts w:ascii="仿宋_GB2312" w:hAnsi="仿宋_GB2312" w:eastAsia="仿宋_GB2312" w:cs="仿宋_GB2312"/>
          <w:sz w:val="32"/>
          <w:szCs w:val="32"/>
        </w:rPr>
        <w:t>194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1754223A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3.</w:t>
      </w:r>
      <w:r>
        <w:rPr>
          <w:rFonts w:hint="eastAsia" w:ascii="仿宋_GB2312" w:hAnsi="黑体" w:eastAsia="仿宋_GB2312"/>
          <w:b/>
          <w:sz w:val="32"/>
          <w:szCs w:val="32"/>
        </w:rPr>
        <w:t>主要职能和重点工作计划。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根据《湖南省文史研究馆职能配置、内设机构和人员编制规定》，省文史研究馆的主要职责如下：</w:t>
      </w:r>
    </w:p>
    <w:p w14:paraId="49D32B6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）组织和支持省文史研究馆馆员参加爱国统一战线工作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开展统战联谊活动。</w:t>
      </w:r>
    </w:p>
    <w:p w14:paraId="35D8BE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）承担馆员的选聘和服务工作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为馆员提供必要的工作和生活条件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落实有关待遇。</w:t>
      </w:r>
    </w:p>
    <w:p w14:paraId="11F8A2B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）组织和支持馆员开展文史研究、艺术创作和文化交流活动。</w:t>
      </w:r>
    </w:p>
    <w:p w14:paraId="285B912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）组织和支持馆员围绕文化建设和社会发展中的重要问题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深入研究、建言献策。</w:t>
      </w:r>
    </w:p>
    <w:p w14:paraId="584EA5E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）承担省委、省政府交办的其他事项。</w:t>
      </w:r>
    </w:p>
    <w:p w14:paraId="666BEE39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近年来，我馆的重点工作计划：</w:t>
      </w:r>
    </w:p>
    <w:p w14:paraId="1073514D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）组织馆员围绕省委省政府中心工作，确定重点课题开展调查研究，撰写调查报告，提出意见或建议。</w:t>
      </w:r>
    </w:p>
    <w:p w14:paraId="392F63BD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）组织馆员开展湖湘文化研究，重点开展“湘学”研究、大美湖南系列专题创作，举办“中华文化四海行</w:t>
      </w:r>
      <w:r>
        <w:rPr>
          <w:rFonts w:ascii="仿宋_GB2312" w:hAnsi="仿宋_GB2312" w:eastAsia="仿宋_GB2312"/>
          <w:sz w:val="32"/>
          <w:szCs w:val="32"/>
        </w:rPr>
        <w:t>——</w:t>
      </w:r>
      <w:r>
        <w:rPr>
          <w:rFonts w:hint="eastAsia" w:ascii="仿宋_GB2312" w:hAnsi="仿宋_GB2312" w:eastAsia="仿宋_GB2312"/>
          <w:sz w:val="32"/>
          <w:szCs w:val="32"/>
        </w:rPr>
        <w:t>走进湖南”大型文化活动，开展“韶山·毛泽东”专题创作等。</w:t>
      </w:r>
    </w:p>
    <w:p w14:paraId="01B885EC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（二）整体支出规模、使用方向和主要内容、涉及范围等</w:t>
      </w:r>
    </w:p>
    <w:p w14:paraId="52391B5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年度，省文史研究馆整体支出</w:t>
      </w:r>
      <w:r>
        <w:rPr>
          <w:rFonts w:ascii="仿宋_GB2312" w:eastAsia="仿宋_GB2312"/>
          <w:sz w:val="32"/>
          <w:szCs w:val="32"/>
        </w:rPr>
        <w:t>17,311,536.20</w:t>
      </w:r>
      <w:r>
        <w:rPr>
          <w:rFonts w:hint="eastAsia" w:ascii="仿宋_GB2312" w:eastAsia="仿宋_GB2312"/>
          <w:sz w:val="32"/>
          <w:szCs w:val="32"/>
        </w:rPr>
        <w:t>元。其中，基本支出</w:t>
      </w:r>
      <w:r>
        <w:rPr>
          <w:rFonts w:ascii="仿宋_GB2312" w:eastAsia="仿宋_GB2312"/>
          <w:sz w:val="32"/>
          <w:szCs w:val="32"/>
        </w:rPr>
        <w:t>15,378,325.97</w:t>
      </w:r>
      <w:r>
        <w:rPr>
          <w:rFonts w:hint="eastAsia" w:ascii="仿宋_GB2312" w:eastAsia="仿宋_GB2312"/>
          <w:sz w:val="32"/>
          <w:szCs w:val="32"/>
        </w:rPr>
        <w:t>元，项目支出</w:t>
      </w:r>
      <w:r>
        <w:rPr>
          <w:rFonts w:ascii="仿宋_GB2312" w:eastAsia="仿宋_GB2312"/>
          <w:sz w:val="32"/>
          <w:szCs w:val="32"/>
        </w:rPr>
        <w:t>1,933,210.23</w:t>
      </w:r>
      <w:r>
        <w:rPr>
          <w:rFonts w:hint="eastAsia" w:ascii="仿宋_GB2312" w:eastAsia="仿宋_GB2312"/>
          <w:sz w:val="32"/>
          <w:szCs w:val="32"/>
        </w:rPr>
        <w:t>元。基本支出主要用于工资福利支出、商品和服务支出、对个人和家庭的补助支出。项目支出主要用于馆员调研、</w:t>
      </w:r>
      <w:r>
        <w:rPr>
          <w:rFonts w:hint="eastAsia" w:ascii="仿宋_GB2312" w:hAnsi="仿宋_GB2312" w:eastAsia="仿宋_GB2312"/>
          <w:sz w:val="32"/>
          <w:szCs w:val="32"/>
        </w:rPr>
        <w:t>举办</w:t>
      </w:r>
      <w:r>
        <w:rPr>
          <w:rFonts w:hint="eastAsia" w:ascii="仿宋_GB2312" w:eastAsia="仿宋_GB2312"/>
          <w:sz w:val="32"/>
          <w:szCs w:val="32"/>
        </w:rPr>
        <w:t>“韶山·毛泽东”专题书画创作、送文化下乡活动，扶贫工作，基建工程和办公设备的购置等。</w:t>
      </w:r>
    </w:p>
    <w:p w14:paraId="3A1CD83E">
      <w:pPr>
        <w:pStyle w:val="17"/>
        <w:spacing w:line="560" w:lineRule="exact"/>
        <w:ind w:firstLine="3168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 w14:paraId="4BC5354C">
      <w:pPr>
        <w:pStyle w:val="17"/>
        <w:spacing w:line="560" w:lineRule="exact"/>
        <w:ind w:firstLine="3168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（一）基本支出</w:t>
      </w:r>
    </w:p>
    <w:p w14:paraId="4BA6CFC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年度基本支出</w:t>
      </w:r>
      <w:r>
        <w:rPr>
          <w:rFonts w:ascii="仿宋_GB2312" w:eastAsia="仿宋_GB2312"/>
          <w:sz w:val="32"/>
          <w:szCs w:val="32"/>
        </w:rPr>
        <w:t>15,378,325.97</w:t>
      </w:r>
      <w:r>
        <w:rPr>
          <w:rFonts w:hint="eastAsia" w:ascii="仿宋_GB2312" w:eastAsia="仿宋_GB2312"/>
          <w:sz w:val="32"/>
          <w:szCs w:val="32"/>
        </w:rPr>
        <w:t>元，其中工资福利支出</w:t>
      </w:r>
      <w:r>
        <w:rPr>
          <w:rFonts w:ascii="仿宋_GB2312" w:eastAsia="仿宋_GB2312"/>
          <w:sz w:val="32"/>
          <w:szCs w:val="32"/>
        </w:rPr>
        <w:t>11,790,859.57</w:t>
      </w:r>
      <w:r>
        <w:rPr>
          <w:rFonts w:hint="eastAsia" w:ascii="仿宋_GB2312" w:eastAsia="仿宋_GB2312"/>
          <w:sz w:val="32"/>
          <w:szCs w:val="32"/>
        </w:rPr>
        <w:t>元，商品服务支出</w:t>
      </w:r>
      <w:r>
        <w:rPr>
          <w:rFonts w:ascii="仿宋_GB2312" w:eastAsia="仿宋_GB2312"/>
          <w:sz w:val="32"/>
          <w:szCs w:val="32"/>
        </w:rPr>
        <w:t>2,512,466.40</w:t>
      </w:r>
      <w:r>
        <w:rPr>
          <w:rFonts w:hint="eastAsia" w:ascii="仿宋_GB2312" w:eastAsia="仿宋_GB2312"/>
          <w:sz w:val="32"/>
          <w:szCs w:val="32"/>
        </w:rPr>
        <w:t>元，对个人和家庭的补助支出</w:t>
      </w:r>
      <w:r>
        <w:rPr>
          <w:rFonts w:ascii="仿宋_GB2312" w:eastAsia="仿宋_GB2312"/>
          <w:sz w:val="32"/>
          <w:szCs w:val="32"/>
        </w:rPr>
        <w:t>1,075,000.00</w:t>
      </w:r>
      <w:r>
        <w:rPr>
          <w:rFonts w:hint="eastAsia" w:ascii="仿宋_GB2312" w:eastAsia="仿宋_GB2312"/>
          <w:sz w:val="32"/>
          <w:szCs w:val="32"/>
        </w:rPr>
        <w:t>元。经费开支基本符合年初预算要求，没有超预算开支，没有无预算开支。“三公经费”年初预算因公出国（境）费用</w:t>
      </w:r>
      <w:r>
        <w:rPr>
          <w:rFonts w:ascii="仿宋_GB2312" w:eastAsia="仿宋_GB2312"/>
          <w:sz w:val="32"/>
          <w:szCs w:val="32"/>
        </w:rPr>
        <w:t>120,000</w:t>
      </w:r>
      <w:r>
        <w:rPr>
          <w:rFonts w:hint="eastAsia" w:ascii="仿宋_GB2312" w:eastAsia="仿宋_GB2312"/>
          <w:sz w:val="32"/>
          <w:szCs w:val="32"/>
        </w:rPr>
        <w:t>元，公务接待费</w:t>
      </w:r>
      <w:r>
        <w:rPr>
          <w:rFonts w:ascii="仿宋_GB2312" w:eastAsia="仿宋_GB2312"/>
          <w:sz w:val="32"/>
          <w:szCs w:val="32"/>
        </w:rPr>
        <w:t>80,000</w:t>
      </w:r>
      <w:r>
        <w:rPr>
          <w:rFonts w:hint="eastAsia" w:ascii="仿宋_GB2312" w:eastAsia="仿宋_GB2312"/>
          <w:sz w:val="32"/>
          <w:szCs w:val="32"/>
        </w:rPr>
        <w:t>元，公务用车运行维护费</w:t>
      </w:r>
      <w:r>
        <w:rPr>
          <w:rFonts w:ascii="仿宋_GB2312" w:eastAsia="仿宋_GB2312"/>
          <w:sz w:val="32"/>
          <w:szCs w:val="32"/>
        </w:rPr>
        <w:t>135,000</w:t>
      </w:r>
      <w:r>
        <w:rPr>
          <w:rFonts w:hint="eastAsia" w:ascii="仿宋_GB2312" w:eastAsia="仿宋_GB2312"/>
          <w:sz w:val="32"/>
          <w:szCs w:val="32"/>
        </w:rPr>
        <w:t>元，合计</w:t>
      </w:r>
      <w:r>
        <w:rPr>
          <w:rFonts w:ascii="仿宋_GB2312" w:eastAsia="仿宋_GB2312"/>
          <w:sz w:val="32"/>
          <w:szCs w:val="32"/>
        </w:rPr>
        <w:t>335,000</w:t>
      </w:r>
      <w:r>
        <w:rPr>
          <w:rFonts w:hint="eastAsia" w:ascii="仿宋_GB2312" w:eastAsia="仿宋_GB2312"/>
          <w:sz w:val="32"/>
          <w:szCs w:val="32"/>
        </w:rPr>
        <w:t>元。实际支出因公出国（境）费用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元，公务接待费</w:t>
      </w:r>
      <w:r>
        <w:rPr>
          <w:rFonts w:ascii="仿宋_GB2312" w:eastAsia="仿宋_GB2312"/>
          <w:sz w:val="32"/>
          <w:szCs w:val="32"/>
        </w:rPr>
        <w:t>18,866.40</w:t>
      </w:r>
      <w:r>
        <w:rPr>
          <w:rFonts w:hint="eastAsia" w:ascii="仿宋_GB2312" w:eastAsia="仿宋_GB2312"/>
          <w:sz w:val="32"/>
          <w:szCs w:val="32"/>
        </w:rPr>
        <w:t>元。公务用车运行维护费</w:t>
      </w:r>
      <w:r>
        <w:rPr>
          <w:rFonts w:ascii="仿宋_GB2312" w:eastAsia="仿宋_GB2312"/>
          <w:sz w:val="32"/>
          <w:szCs w:val="32"/>
        </w:rPr>
        <w:t>90,000.00</w:t>
      </w:r>
      <w:r>
        <w:rPr>
          <w:rFonts w:hint="eastAsia" w:ascii="仿宋_GB2312" w:eastAsia="仿宋_GB2312"/>
          <w:sz w:val="32"/>
          <w:szCs w:val="32"/>
        </w:rPr>
        <w:t>元，合计</w:t>
      </w:r>
      <w:r>
        <w:rPr>
          <w:rFonts w:ascii="仿宋_GB2312" w:eastAsia="仿宋_GB2312"/>
          <w:sz w:val="32"/>
          <w:szCs w:val="32"/>
        </w:rPr>
        <w:t>108,866.40</w:t>
      </w:r>
      <w:r>
        <w:rPr>
          <w:rFonts w:hint="eastAsia" w:ascii="仿宋_GB2312" w:eastAsia="仿宋_GB2312"/>
          <w:sz w:val="32"/>
          <w:szCs w:val="32"/>
        </w:rPr>
        <w:t>元。</w:t>
      </w:r>
      <w:r>
        <w:rPr>
          <w:rFonts w:hint="eastAsia" w:ascii="仿宋_GB2312" w:hAnsi="Times New Roman" w:eastAsia="仿宋_GB2312"/>
          <w:bCs/>
          <w:sz w:val="32"/>
          <w:szCs w:val="32"/>
        </w:rPr>
        <w:t>我单位</w:t>
      </w:r>
      <w:bookmarkStart w:id="0" w:name="OLE_LINK5"/>
      <w:bookmarkStart w:id="1" w:name="OLE_LINK4"/>
      <w:r>
        <w:rPr>
          <w:rFonts w:hint="eastAsia" w:ascii="仿宋_GB2312" w:hAnsi="Times New Roman" w:eastAsia="仿宋_GB2312"/>
          <w:bCs/>
          <w:sz w:val="32"/>
          <w:szCs w:val="32"/>
        </w:rPr>
        <w:t>“三公”经费无</w:t>
      </w:r>
      <w:bookmarkStart w:id="2" w:name="OLE_LINK2"/>
      <w:bookmarkStart w:id="3" w:name="OLE_LINK1"/>
      <w:bookmarkStart w:id="4" w:name="OLE_LINK3"/>
      <w:r>
        <w:rPr>
          <w:rFonts w:hint="eastAsia" w:ascii="仿宋_GB2312" w:hAnsi="Times New Roman" w:eastAsia="仿宋_GB2312"/>
          <w:bCs/>
          <w:sz w:val="32"/>
          <w:szCs w:val="32"/>
        </w:rPr>
        <w:t>挤</w:t>
      </w:r>
      <w:bookmarkEnd w:id="0"/>
      <w:bookmarkEnd w:id="1"/>
      <w:bookmarkEnd w:id="2"/>
      <w:bookmarkEnd w:id="3"/>
      <w:bookmarkEnd w:id="4"/>
      <w:r>
        <w:rPr>
          <w:rFonts w:hint="eastAsia" w:ascii="仿宋_GB2312" w:hAnsi="Times New Roman" w:eastAsia="仿宋_GB2312"/>
          <w:bCs/>
          <w:sz w:val="32"/>
          <w:szCs w:val="32"/>
        </w:rPr>
        <w:t>占、摊派、乱收费和转移“三公”经费支出行为。“三公”经费管理和使用制度健全、管理规范、控制有效、支出合法、真实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2EAB243">
      <w:pPr>
        <w:pStyle w:val="17"/>
        <w:spacing w:line="560" w:lineRule="exact"/>
        <w:ind w:firstLine="3168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（二）项目支出</w:t>
      </w:r>
    </w:p>
    <w:p w14:paraId="18004B9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项目资金实际支出</w:t>
      </w:r>
      <w:r>
        <w:rPr>
          <w:rFonts w:ascii="仿宋_GB2312" w:eastAsia="仿宋_GB2312"/>
          <w:sz w:val="32"/>
          <w:szCs w:val="32"/>
        </w:rPr>
        <w:t>1,933,210.23</w:t>
      </w:r>
      <w:r>
        <w:rPr>
          <w:rFonts w:hint="eastAsia" w:ascii="仿宋_GB2312" w:eastAsia="仿宋_GB2312"/>
          <w:sz w:val="32"/>
          <w:szCs w:val="32"/>
        </w:rPr>
        <w:t>元。其中：业务工作专项经费支出</w:t>
      </w:r>
      <w:r>
        <w:rPr>
          <w:rFonts w:ascii="仿宋_GB2312" w:eastAsia="仿宋_GB2312"/>
          <w:sz w:val="32"/>
          <w:szCs w:val="32"/>
        </w:rPr>
        <w:t>1,933,210.23</w:t>
      </w:r>
      <w:r>
        <w:rPr>
          <w:rFonts w:hint="eastAsia" w:ascii="仿宋_GB2312" w:eastAsia="仿宋_GB2312"/>
          <w:sz w:val="32"/>
          <w:szCs w:val="32"/>
        </w:rPr>
        <w:t>元，办公设备购置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1025F99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针对专项资金的管理，我单位除了执行单位财务管理制度之外，还专门制定了《湖南省参事室专项资金管理办法》（</w:t>
      </w:r>
      <w:r>
        <w:rPr>
          <w:rFonts w:hint="eastAsia" w:ascii="仿宋_GB2312" w:hAnsi="宋体" w:eastAsia="仿宋_GB2312"/>
          <w:sz w:val="32"/>
          <w:szCs w:val="32"/>
        </w:rPr>
        <w:t>湘参〔</w:t>
      </w:r>
      <w:r>
        <w:rPr>
          <w:rFonts w:ascii="仿宋_GB2312" w:hAnsi="宋体" w:eastAsia="仿宋_GB2312"/>
          <w:sz w:val="32"/>
          <w:szCs w:val="32"/>
        </w:rPr>
        <w:t>2012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。专项资金的使用管理严格按照专项资金管理办法执行，确保资金的运行在制度监管之下。</w:t>
      </w:r>
    </w:p>
    <w:p w14:paraId="4678E439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三、专项组织实施情况</w:t>
      </w:r>
    </w:p>
    <w:p w14:paraId="32EC320B">
      <w:pPr>
        <w:spacing w:line="560" w:lineRule="exact"/>
        <w:ind w:firstLine="640" w:firstLineChars="20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（一）基本建设组织实施情况</w:t>
      </w:r>
    </w:p>
    <w:p w14:paraId="68C0760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原省人民政府参事室办公楼于</w:t>
      </w:r>
      <w:r>
        <w:rPr>
          <w:rFonts w:ascii="仿宋_GB2312" w:eastAsia="仿宋_GB2312"/>
          <w:sz w:val="32"/>
          <w:szCs w:val="32"/>
        </w:rPr>
        <w:t>2007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月开工建设，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月竣工验收。全部工程项目都是依法依规进行招投标，资金做到了专款专用。因超出概算较多，各项工程尾款还未付清。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年省审计厅对工程项目进行了审计，现发改委正在报送省政府进行工程调概。</w:t>
      </w:r>
    </w:p>
    <w:p w14:paraId="505E1E05">
      <w:pPr>
        <w:spacing w:line="560" w:lineRule="exact"/>
        <w:ind w:firstLine="640" w:firstLineChars="200"/>
        <w:outlineLvl w:val="0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snapToGrid w:val="0"/>
          <w:kern w:val="0"/>
          <w:sz w:val="32"/>
          <w:szCs w:val="32"/>
        </w:rPr>
        <w:t>（二）专项资金管理情况</w:t>
      </w:r>
    </w:p>
    <w:p w14:paraId="09215E00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我们根据湖南省人民政府《关于全面推进预算绩效管理的意见》（湘政发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ascii="仿宋_GB2312" w:hAnsi="宋体" w:eastAsia="仿宋_GB2312"/>
          <w:sz w:val="32"/>
          <w:szCs w:val="32"/>
        </w:rPr>
        <w:t>2012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eastAsia="仿宋_GB2312"/>
          <w:snapToGrid w:val="0"/>
          <w:kern w:val="0"/>
          <w:sz w:val="32"/>
          <w:szCs w:val="32"/>
        </w:rPr>
        <w:t>33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号）等文件要求和我馆专项资金管理办法，进一步规范和加强专项资金管理，</w:t>
      </w:r>
      <w:r>
        <w:rPr>
          <w:rFonts w:hint="eastAsia" w:ascii="仿宋_GB2312" w:hAnsi="宋体" w:eastAsia="仿宋_GB2312"/>
          <w:sz w:val="32"/>
          <w:szCs w:val="32"/>
        </w:rPr>
        <w:t>强化部门支出责任，改进专项资金的绩效管理，控制节约成本，提高公共产品质量和公共服务水平，充分发挥专项资金使用的经济效益、社会效益、环境效益和可持续影响。预算执行结束后，各部（室）、机关党委、后勤服务中心及时对专项资金的产出和结果进行绩效自评，重点评价产出和结果的经济性、效率性和效益性，并向馆党组提交绩效报告。馆绩效办组织对各部（室）、机关党委、后勤服务中心的绩效自评工作进行指导、监督和检查，对其报送的绩效评价报告进行审核，必要时实施再评价。馆党组以绩效评价结果作为安排以后年度预算的重要依据，优先考虑和重点支持绩效评价结果好的部门项目，减少绩效评价结果差的部门项目，取消无绩效项目，优化资源配置。</w:t>
      </w:r>
    </w:p>
    <w:p w14:paraId="465A3359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四、整体支出绩效情况</w:t>
      </w:r>
    </w:p>
    <w:p w14:paraId="546BA5D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（一）全年基本支出</w:t>
      </w:r>
      <w:r>
        <w:rPr>
          <w:rFonts w:ascii="仿宋_GB2312" w:eastAsia="仿宋_GB2312"/>
          <w:sz w:val="32"/>
          <w:szCs w:val="32"/>
        </w:rPr>
        <w:t>15,378,325.97</w:t>
      </w:r>
      <w:r>
        <w:rPr>
          <w:rFonts w:hint="eastAsia" w:ascii="楷体_GB2312" w:eastAsia="楷体_GB2312"/>
          <w:sz w:val="32"/>
          <w:szCs w:val="32"/>
        </w:rPr>
        <w:t>元。</w:t>
      </w:r>
      <w:r>
        <w:rPr>
          <w:rFonts w:hint="eastAsia" w:ascii="仿宋_GB2312" w:eastAsia="仿宋_GB2312"/>
          <w:sz w:val="32"/>
          <w:szCs w:val="32"/>
        </w:rPr>
        <w:t>其中，工资福利支出</w:t>
      </w:r>
      <w:r>
        <w:rPr>
          <w:rFonts w:ascii="仿宋_GB2312" w:eastAsia="仿宋_GB2312"/>
          <w:sz w:val="32"/>
          <w:szCs w:val="32"/>
        </w:rPr>
        <w:t>11,790,859.57</w:t>
      </w:r>
      <w:r>
        <w:rPr>
          <w:rFonts w:hint="eastAsia" w:ascii="仿宋_GB2312" w:eastAsia="仿宋_GB2312"/>
          <w:sz w:val="32"/>
          <w:szCs w:val="32"/>
        </w:rPr>
        <w:t>元，对个人和家庭的补助支出</w:t>
      </w:r>
      <w:r>
        <w:rPr>
          <w:rFonts w:ascii="仿宋_GB2312" w:eastAsia="仿宋_GB2312"/>
          <w:sz w:val="32"/>
          <w:szCs w:val="32"/>
        </w:rPr>
        <w:t>1,075,000.00</w:t>
      </w:r>
      <w:r>
        <w:rPr>
          <w:rFonts w:hint="eastAsia" w:ascii="仿宋_GB2312" w:eastAsia="仿宋_GB2312"/>
          <w:sz w:val="32"/>
          <w:szCs w:val="32"/>
        </w:rPr>
        <w:t>元，其绩效是保障了全馆在职干部职工和离退休人员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</w:rPr>
        <w:t>以及参事、馆员、遗属的生活保障。商品服务支出</w:t>
      </w:r>
      <w:r>
        <w:rPr>
          <w:rFonts w:ascii="仿宋_GB2312" w:eastAsia="仿宋_GB2312"/>
          <w:sz w:val="32"/>
          <w:szCs w:val="32"/>
        </w:rPr>
        <w:t>2,512,466.40</w:t>
      </w:r>
      <w:r>
        <w:rPr>
          <w:rFonts w:hint="eastAsia" w:ascii="仿宋_GB2312" w:eastAsia="仿宋_GB2312"/>
          <w:sz w:val="32"/>
          <w:szCs w:val="32"/>
        </w:rPr>
        <w:t>元，其绩效主要体现在保障了机关的正常运行。其中，办公费支出</w:t>
      </w:r>
      <w:r>
        <w:rPr>
          <w:rFonts w:ascii="仿宋_GB2312" w:eastAsia="仿宋_GB2312"/>
          <w:sz w:val="32"/>
          <w:szCs w:val="32"/>
        </w:rPr>
        <w:t>150,000.00</w:t>
      </w:r>
      <w:r>
        <w:rPr>
          <w:rFonts w:hint="eastAsia" w:ascii="仿宋_GB2312" w:eastAsia="仿宋_GB2312"/>
          <w:sz w:val="32"/>
          <w:szCs w:val="32"/>
        </w:rPr>
        <w:t>元，印刷费支出</w:t>
      </w:r>
      <w:r>
        <w:rPr>
          <w:rFonts w:ascii="仿宋_GB2312" w:eastAsia="仿宋_GB2312"/>
          <w:sz w:val="32"/>
          <w:szCs w:val="32"/>
        </w:rPr>
        <w:t>40,000.00</w:t>
      </w:r>
      <w:r>
        <w:rPr>
          <w:rFonts w:hint="eastAsia" w:ascii="仿宋_GB2312" w:eastAsia="仿宋_GB2312"/>
          <w:sz w:val="32"/>
          <w:szCs w:val="32"/>
        </w:rPr>
        <w:t>元，水费支出</w:t>
      </w:r>
      <w:r>
        <w:rPr>
          <w:rFonts w:ascii="仿宋_GB2312" w:eastAsia="仿宋_GB2312"/>
          <w:sz w:val="32"/>
          <w:szCs w:val="32"/>
        </w:rPr>
        <w:t>20,000.00</w:t>
      </w:r>
      <w:r>
        <w:rPr>
          <w:rFonts w:hint="eastAsia" w:ascii="仿宋_GB2312" w:eastAsia="仿宋_GB2312"/>
          <w:sz w:val="32"/>
          <w:szCs w:val="32"/>
        </w:rPr>
        <w:t>元，电费支出</w:t>
      </w:r>
      <w:r>
        <w:rPr>
          <w:rFonts w:ascii="仿宋_GB2312" w:eastAsia="仿宋_GB2312"/>
          <w:sz w:val="32"/>
          <w:szCs w:val="32"/>
        </w:rPr>
        <w:t>200,000.00</w:t>
      </w:r>
      <w:r>
        <w:rPr>
          <w:rFonts w:hint="eastAsia" w:ascii="仿宋_GB2312" w:eastAsia="仿宋_GB2312"/>
          <w:sz w:val="32"/>
          <w:szCs w:val="32"/>
        </w:rPr>
        <w:t>元，邮电费支出</w:t>
      </w:r>
      <w:r>
        <w:rPr>
          <w:rFonts w:ascii="仿宋_GB2312" w:eastAsia="仿宋_GB2312"/>
          <w:sz w:val="32"/>
          <w:szCs w:val="32"/>
        </w:rPr>
        <w:t>40,000.00</w:t>
      </w:r>
      <w:r>
        <w:rPr>
          <w:rFonts w:hint="eastAsia" w:ascii="仿宋_GB2312" w:eastAsia="仿宋_GB2312"/>
          <w:sz w:val="32"/>
          <w:szCs w:val="32"/>
        </w:rPr>
        <w:t>元，取暖费支出</w:t>
      </w:r>
      <w:r>
        <w:rPr>
          <w:rFonts w:ascii="仿宋_GB2312" w:eastAsia="仿宋_GB2312"/>
          <w:sz w:val="32"/>
          <w:szCs w:val="32"/>
        </w:rPr>
        <w:t>250,000.00</w:t>
      </w:r>
      <w:r>
        <w:rPr>
          <w:rFonts w:hint="eastAsia" w:ascii="仿宋_GB2312" w:eastAsia="仿宋_GB2312"/>
          <w:sz w:val="32"/>
          <w:szCs w:val="32"/>
        </w:rPr>
        <w:t>元，物业管理费支出</w:t>
      </w:r>
      <w:r>
        <w:rPr>
          <w:rFonts w:ascii="仿宋_GB2312" w:eastAsia="仿宋_GB2312"/>
          <w:sz w:val="32"/>
          <w:szCs w:val="32"/>
        </w:rPr>
        <w:t>353,600.00</w:t>
      </w:r>
      <w:r>
        <w:rPr>
          <w:rFonts w:hint="eastAsia" w:ascii="仿宋_GB2312" w:eastAsia="仿宋_GB2312"/>
          <w:sz w:val="32"/>
          <w:szCs w:val="32"/>
        </w:rPr>
        <w:t>元，差旅费支出</w:t>
      </w:r>
      <w:r>
        <w:rPr>
          <w:rFonts w:ascii="仿宋_GB2312" w:eastAsia="仿宋_GB2312"/>
          <w:sz w:val="32"/>
          <w:szCs w:val="32"/>
        </w:rPr>
        <w:t>152,055.50</w:t>
      </w:r>
      <w:r>
        <w:rPr>
          <w:rFonts w:hint="eastAsia" w:ascii="仿宋_GB2312" w:eastAsia="仿宋_GB2312"/>
          <w:sz w:val="32"/>
          <w:szCs w:val="32"/>
        </w:rPr>
        <w:t>元，维修（护）费支出</w:t>
      </w:r>
      <w:r>
        <w:rPr>
          <w:rFonts w:ascii="仿宋_GB2312" w:eastAsia="仿宋_GB2312"/>
          <w:sz w:val="32"/>
          <w:szCs w:val="32"/>
        </w:rPr>
        <w:t>80,000.00</w:t>
      </w:r>
      <w:r>
        <w:rPr>
          <w:rFonts w:hint="eastAsia" w:ascii="仿宋_GB2312" w:eastAsia="仿宋_GB2312"/>
          <w:sz w:val="32"/>
          <w:szCs w:val="32"/>
        </w:rPr>
        <w:t>元，公务接待费支出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866.40</w:t>
      </w:r>
      <w:r>
        <w:rPr>
          <w:rFonts w:hint="eastAsia" w:ascii="仿宋_GB2312" w:eastAsia="仿宋_GB2312"/>
          <w:sz w:val="32"/>
          <w:szCs w:val="32"/>
        </w:rPr>
        <w:t>元，劳务费支出</w:t>
      </w:r>
      <w:r>
        <w:rPr>
          <w:rFonts w:ascii="仿宋_GB2312" w:eastAsia="仿宋_GB2312"/>
          <w:sz w:val="32"/>
          <w:szCs w:val="32"/>
        </w:rPr>
        <w:t>90,000.00</w:t>
      </w:r>
      <w:r>
        <w:rPr>
          <w:rFonts w:hint="eastAsia" w:ascii="仿宋_GB2312" w:eastAsia="仿宋_GB2312"/>
          <w:sz w:val="32"/>
          <w:szCs w:val="32"/>
        </w:rPr>
        <w:t>元，工会经费支出</w:t>
      </w:r>
      <w:r>
        <w:rPr>
          <w:rFonts w:ascii="仿宋_GB2312" w:eastAsia="仿宋_GB2312"/>
          <w:sz w:val="32"/>
          <w:szCs w:val="32"/>
        </w:rPr>
        <w:t>120,000.00</w:t>
      </w:r>
      <w:r>
        <w:rPr>
          <w:rFonts w:hint="eastAsia" w:ascii="仿宋_GB2312" w:eastAsia="仿宋_GB2312"/>
          <w:sz w:val="32"/>
          <w:szCs w:val="32"/>
        </w:rPr>
        <w:t>元，福利费支出</w:t>
      </w:r>
      <w:r>
        <w:rPr>
          <w:rFonts w:ascii="仿宋_GB2312" w:eastAsia="仿宋_GB2312"/>
          <w:sz w:val="32"/>
          <w:szCs w:val="32"/>
        </w:rPr>
        <w:t>250,000.00</w:t>
      </w:r>
      <w:r>
        <w:rPr>
          <w:rFonts w:hint="eastAsia" w:ascii="仿宋_GB2312" w:eastAsia="仿宋_GB2312"/>
          <w:sz w:val="32"/>
          <w:szCs w:val="32"/>
        </w:rPr>
        <w:t>元，公务用车运行维护费支出</w:t>
      </w:r>
      <w:r>
        <w:rPr>
          <w:rFonts w:ascii="仿宋_GB2312" w:eastAsia="仿宋_GB2312"/>
          <w:sz w:val="32"/>
          <w:szCs w:val="32"/>
        </w:rPr>
        <w:t>90,000.00</w:t>
      </w:r>
      <w:r>
        <w:rPr>
          <w:rFonts w:hint="eastAsia" w:ascii="仿宋_GB2312" w:eastAsia="仿宋_GB2312"/>
          <w:sz w:val="32"/>
          <w:szCs w:val="32"/>
        </w:rPr>
        <w:t>元，其他交通费用</w:t>
      </w:r>
      <w:r>
        <w:rPr>
          <w:rFonts w:ascii="仿宋_GB2312" w:eastAsia="仿宋_GB2312"/>
          <w:sz w:val="32"/>
          <w:szCs w:val="32"/>
        </w:rPr>
        <w:t>460,000.00</w:t>
      </w:r>
      <w:r>
        <w:rPr>
          <w:rFonts w:hint="eastAsia" w:ascii="仿宋_GB2312" w:eastAsia="仿宋_GB2312"/>
          <w:sz w:val="32"/>
          <w:szCs w:val="32"/>
        </w:rPr>
        <w:t>元，其他商品和服务支出</w:t>
      </w:r>
      <w:r>
        <w:rPr>
          <w:rFonts w:ascii="仿宋_GB2312" w:eastAsia="仿宋_GB2312"/>
          <w:sz w:val="32"/>
          <w:szCs w:val="32"/>
        </w:rPr>
        <w:t>197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944.50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0960ABBD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（二）全年项目支出</w:t>
      </w:r>
      <w:r>
        <w:rPr>
          <w:rFonts w:ascii="仿宋_GB2312" w:eastAsia="仿宋_GB2312"/>
          <w:sz w:val="32"/>
          <w:szCs w:val="32"/>
        </w:rPr>
        <w:t>1,933,210.23</w:t>
      </w:r>
      <w:r>
        <w:rPr>
          <w:rFonts w:hint="eastAsia" w:ascii="楷体_GB2312" w:eastAsia="楷体_GB2312"/>
          <w:sz w:val="32"/>
          <w:szCs w:val="32"/>
        </w:rPr>
        <w:t>元。</w:t>
      </w:r>
    </w:p>
    <w:p w14:paraId="70F3F264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年初整体绩效目标：</w:t>
      </w:r>
    </w:p>
    <w:p w14:paraId="05FF45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年，开展文史研究和艺术创作，搞好湘学研究。开展“韶山·毛泽东”专题创作活动以及</w:t>
      </w:r>
      <w:r>
        <w:rPr>
          <w:rFonts w:hint="eastAsia" w:ascii="仿宋_GB2312" w:hAnsi="仿宋_GB2312" w:eastAsia="仿宋_GB2312"/>
          <w:sz w:val="32"/>
          <w:szCs w:val="32"/>
        </w:rPr>
        <w:t>启动湖南历史文化“名城名镇名村”艺术创作活动，</w:t>
      </w:r>
      <w:r>
        <w:rPr>
          <w:rFonts w:hint="eastAsia" w:ascii="仿宋_GB2312" w:eastAsia="仿宋_GB2312"/>
          <w:sz w:val="32"/>
          <w:szCs w:val="32"/>
        </w:rPr>
        <w:t>组织馆员采风写生和送文化下乡等活动。产出指标：一是完成调研报告一批，为省委省政府科学民主决策提供咨询。二是搞好文史研究和《湘学》研究，出版专著一批，创作书画作品一批。效益指标是为省政府科学决策服务，为我省经济社会发展提供决策咨询，发挥文史馆文化高地的优势，促进我省文化强省建设。</w:t>
      </w:r>
    </w:p>
    <w:p w14:paraId="5AEC226A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年底目标完成情况：</w:t>
      </w:r>
    </w:p>
    <w:p w14:paraId="1C743B6A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一是重点专题稳步推进。“韶山·毛泽东”专题创作开展了形式多样的采风活动，对专题创作内容、表现形式、表现手法等问题进行了深入研究和探讨，与承担重点人物画创作的馆员画家</w:t>
      </w:r>
      <w:r>
        <w:rPr>
          <w:rFonts w:hint="eastAsia" w:ascii="仿宋_GB2312" w:eastAsia="仿宋_GB2312"/>
          <w:sz w:val="32"/>
          <w:szCs w:val="32"/>
          <w:lang w:eastAsia="zh-CN"/>
        </w:rPr>
        <w:t>签订了</w:t>
      </w:r>
      <w:r>
        <w:rPr>
          <w:rFonts w:hint="eastAsia" w:ascii="仿宋_GB2312" w:eastAsia="仿宋_GB2312"/>
          <w:sz w:val="32"/>
          <w:szCs w:val="32"/>
        </w:rPr>
        <w:t>创作协议，赴中央文史研究馆汇报进展情况并争取央馆书画院的支持。</w:t>
      </w:r>
      <w:r>
        <w:rPr>
          <w:rFonts w:hint="eastAsia" w:ascii="仿宋_GB2312" w:hAnsi="仿宋_GB2312" w:eastAsia="仿宋_GB2312"/>
          <w:sz w:val="32"/>
          <w:szCs w:val="32"/>
        </w:rPr>
        <w:t>继续推进毛泽东专题美术创作活动，积极组织馆员、研究员和馆外书画家开展创作，收集了</w:t>
      </w:r>
      <w:r>
        <w:rPr>
          <w:rFonts w:ascii="仿宋_GB2312" w:hAnsi="仿宋_GB2312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幅人物画。启动湖南历史文化“名城名镇名村”艺术创作活动，组织馆员、研究员和馆外书画家先后赴湘西、怀化、岳阳、郴州、永州等五地</w:t>
      </w:r>
      <w:r>
        <w:rPr>
          <w:rFonts w:ascii="仿宋_GB2312" w:hAnsi="仿宋_GB2312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个名镇、</w:t>
      </w:r>
      <w:r>
        <w:rPr>
          <w:rFonts w:ascii="仿宋_GB2312" w:hAnsi="仿宋_GB2312" w:eastAsia="仿宋_GB2312"/>
          <w:sz w:val="32"/>
          <w:szCs w:val="32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个名村进行了采风写生，基本完成创作任务分配。</w:t>
      </w:r>
    </w:p>
    <w:p w14:paraId="1E74982A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二是馆办书刊香飘墙外。</w:t>
      </w:r>
      <w:r>
        <w:rPr>
          <w:rFonts w:hint="eastAsia" w:ascii="仿宋_GB2312" w:hAnsi="仿宋_GB2312" w:eastAsia="仿宋_GB2312"/>
          <w:sz w:val="32"/>
          <w:szCs w:val="32"/>
        </w:rPr>
        <w:t>馆办书刊质量提升。馆刊《文史拾遗》杂志全年编辑出版四期；《楚风吟草》出版一期，由内部发行改为正式出版，影响力进一步增强，成为展示馆员研究成果、宣传推介文史馆工作和弘扬湖南诗词楹联文化的重要平台，同时收集整理了馆刊自首刊创刊以来的全部作品目录。成立《习近平用典与湖湘文化》编委会，系统收集习近平用典中具有湖湘文化内涵的文化精华，并对用典进行解读，将作为学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《习近平谈治国理政》</w:t>
      </w:r>
      <w:r>
        <w:rPr>
          <w:rFonts w:hint="eastAsia" w:ascii="仿宋_GB2312" w:hAnsi="仿宋_GB2312" w:eastAsia="仿宋_GB2312"/>
          <w:sz w:val="32"/>
          <w:szCs w:val="32"/>
        </w:rPr>
        <w:t>的辅导书籍刊发。</w:t>
      </w:r>
    </w:p>
    <w:p w14:paraId="0C52B8A5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三是创作研究成果丰硕。</w:t>
      </w:r>
      <w:r>
        <w:rPr>
          <w:rFonts w:hint="eastAsia" w:ascii="仿宋_GB2312" w:hAnsi="仿宋_GB2312" w:eastAsia="仿宋_GB2312"/>
          <w:sz w:val="32"/>
          <w:szCs w:val="32"/>
        </w:rPr>
        <w:t>举办湖南“花鸟画”展览及学术研讨会。联合湖南日报社在湖南国画馆举办了为期五天的“花湘似锦</w:t>
      </w:r>
      <w:r>
        <w:rPr>
          <w:rFonts w:ascii="仿宋_GB2312" w:hAnsi="仿宋_GB2312" w:eastAsia="仿宋_GB2312"/>
          <w:sz w:val="32"/>
          <w:szCs w:val="32"/>
        </w:rPr>
        <w:t>——</w:t>
      </w:r>
      <w:r>
        <w:rPr>
          <w:rFonts w:hint="eastAsia" w:ascii="仿宋_GB2312" w:hAnsi="仿宋_GB2312" w:eastAsia="仿宋_GB2312"/>
          <w:sz w:val="32"/>
          <w:szCs w:val="32"/>
        </w:rPr>
        <w:t>湖南花鸟画研究展”，推出</w:t>
      </w:r>
      <w:r>
        <w:rPr>
          <w:rFonts w:ascii="仿宋_GB2312" w:hAnsi="仿宋_GB2312" w:eastAsia="仿宋_GB2312"/>
          <w:sz w:val="32"/>
          <w:szCs w:val="32"/>
        </w:rPr>
        <w:t>84</w:t>
      </w:r>
      <w:r>
        <w:rPr>
          <w:rFonts w:hint="eastAsia" w:ascii="仿宋_GB2312" w:hAnsi="仿宋_GB2312" w:eastAsia="仿宋_GB2312"/>
          <w:sz w:val="32"/>
          <w:szCs w:val="32"/>
        </w:rPr>
        <w:t>位画家的花鸟画佳作，编辑出版《花湘似锦·湖南花鸟画研究展作品集》，展示了建国以来湖南花鸟画取得的光辉成就。开幕式后召开了学术研讨会，总结了建国以来湖南花鸟画艺术创作的发展历程和成就，展望湖南花鸟画创作发展的重点、特色和目标。</w:t>
      </w:r>
    </w:p>
    <w:p w14:paraId="24554D86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积极组织馆员、研究员参加各类书画创作活动。配合省政府办公厅举办参事室成立七十周年书画创作笔会。组织四位馆员赴湘西十八洞村采风，由熊东遨、吕可夫等馆员作诗，康移风、田明等馆员作画，创作了</w:t>
      </w:r>
      <w:r>
        <w:rPr>
          <w:rFonts w:ascii="仿宋_GB2312" w:hAnsi="仿宋_GB2312" w:eastAsia="仿宋_GB2312"/>
          <w:sz w:val="32"/>
          <w:szCs w:val="32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副书画佳作，展现了湖南山水风物的诗意和精准扶贫首创地十八洞村的山村新貌。组织</w:t>
      </w:r>
      <w:r>
        <w:rPr>
          <w:rFonts w:ascii="仿宋_GB2312" w:hAnsi="仿宋_GB2312" w:eastAsia="仿宋_GB2312"/>
          <w:sz w:val="32"/>
          <w:szCs w:val="32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名书画家参加“同心筑梦小康路</w:t>
      </w:r>
      <w:r>
        <w:rPr>
          <w:rFonts w:ascii="仿宋_GB2312" w:hAnsi="仿宋_GB2312" w:eastAsia="仿宋_GB2312"/>
          <w:sz w:val="32"/>
          <w:szCs w:val="32"/>
        </w:rPr>
        <w:t>——</w:t>
      </w:r>
      <w:r>
        <w:rPr>
          <w:rFonts w:hint="eastAsia" w:ascii="仿宋_GB2312" w:hAnsi="仿宋_GB2312" w:eastAsia="仿宋_GB2312"/>
          <w:sz w:val="32"/>
          <w:szCs w:val="32"/>
        </w:rPr>
        <w:t>湖南统一战线书画网络展”，营造统一战线决战决胜脱贫攻坚，全面建成小康社会的浓厚氛围。应省政府办公厅邀请，组织康移风、王金石、鄢福初等书画家，为高铁站贵宾室创作《浩气潇湘》、《衡岳流云图》和《毛泽东·沁园春》三幅书画作品。</w:t>
      </w:r>
    </w:p>
    <w:p w14:paraId="2C981B47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加强联系，提升服务。建立健全馆员联系人制度，更新完善了馆员、研究员通讯录，定期开展走访慰问。启动馆员文库出版计划，为馆员编辑出版作品集，目前已出版《刘泱泱文选》《周克臣书画集》《王孟林书画集》。在衡阳船山故里成立省文史馆研究创作基地，为馆员、研究员开展艺术创作搭建了更为广阔的平台。</w:t>
      </w:r>
    </w:p>
    <w:p w14:paraId="0682C67B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馆员个人创作。支持康移风、周中耀、邹传安等馆员，肖振中、李昀蹊等研究员举办个人书画展，协助余德泉馆员在四川省叙永县举办书法展，支持萧有恺出版个人作品《美术欣赏·萧有恺》。龚笃清馆员《八股文话》进入“</w:t>
      </w:r>
      <w:r>
        <w:rPr>
          <w:rFonts w:ascii="仿宋_GB2312" w:hAnsi="仿宋_GB2312" w:eastAsia="仿宋_GB2312"/>
          <w:sz w:val="32"/>
          <w:szCs w:val="32"/>
        </w:rPr>
        <w:t>2012—2020</w:t>
      </w:r>
      <w:r>
        <w:rPr>
          <w:rFonts w:hint="eastAsia" w:ascii="仿宋_GB2312" w:hAnsi="仿宋_GB2312" w:eastAsia="仿宋_GB2312"/>
          <w:sz w:val="32"/>
          <w:szCs w:val="32"/>
        </w:rPr>
        <w:t>年国家古籍整理规划”项目，并作为</w:t>
      </w:r>
      <w:r>
        <w:rPr>
          <w:rFonts w:ascii="仿宋_GB2312" w:hAnsi="仿宋_GB2312" w:eastAsia="仿宋_GB2312"/>
          <w:sz w:val="32"/>
          <w:szCs w:val="32"/>
        </w:rPr>
        <w:t>2018</w:t>
      </w:r>
      <w:r>
        <w:rPr>
          <w:rFonts w:hint="eastAsia" w:ascii="仿宋_GB2312" w:hAnsi="仿宋_GB2312" w:eastAsia="仿宋_GB2312"/>
          <w:sz w:val="32"/>
          <w:szCs w:val="32"/>
        </w:rPr>
        <w:t>年国家出版基金支持项目；伍新福馆员的《明实录民族史料》进入国家出版基金支持项目，等等。</w:t>
      </w:r>
    </w:p>
    <w:p w14:paraId="69D5F2A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此外，今年我们继续对芷江县三道坑镇小渔溪村开展帮扶，</w:t>
      </w:r>
      <w:r>
        <w:rPr>
          <w:rFonts w:hint="eastAsia" w:ascii="仿宋_GB2312" w:hAnsi="仿宋_GB2312" w:eastAsia="仿宋_GB2312"/>
          <w:sz w:val="32"/>
          <w:szCs w:val="32"/>
        </w:rPr>
        <w:t>小渔溪村贫困户共有</w:t>
      </w:r>
      <w:r>
        <w:rPr>
          <w:rFonts w:ascii="仿宋_GB2312" w:hAnsi="仿宋_GB2312" w:eastAsia="仿宋_GB2312"/>
          <w:sz w:val="32"/>
          <w:szCs w:val="32"/>
        </w:rPr>
        <w:t>125</w:t>
      </w:r>
      <w:r>
        <w:rPr>
          <w:rFonts w:hint="eastAsia" w:ascii="仿宋_GB2312" w:hAnsi="仿宋_GB2312" w:eastAsia="仿宋_GB2312"/>
          <w:sz w:val="32"/>
          <w:szCs w:val="32"/>
        </w:rPr>
        <w:t>户，</w:t>
      </w:r>
      <w:r>
        <w:rPr>
          <w:rFonts w:ascii="仿宋_GB2312" w:hAnsi="仿宋_GB2312" w:eastAsia="仿宋_GB2312"/>
          <w:sz w:val="32"/>
          <w:szCs w:val="32"/>
        </w:rPr>
        <w:t>376</w:t>
      </w:r>
      <w:r>
        <w:rPr>
          <w:rFonts w:hint="eastAsia" w:ascii="仿宋_GB2312" w:hAnsi="仿宋_GB2312" w:eastAsia="仿宋_GB2312"/>
          <w:sz w:val="32"/>
          <w:szCs w:val="32"/>
        </w:rPr>
        <w:t>人，今年工作队坚持疫情防控和脱贫攻坚两手抓，严格落实疫情防控期间各项规定，推动扶贫项目建设开工，组织村民春耕复产，做好农民工返岗复工的服务工作。始终围绕“两不愁三保障”目标落实工作任务，通过</w:t>
      </w:r>
      <w:r>
        <w:rPr>
          <w:rFonts w:ascii="仿宋_GB2312" w:hAns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年多的努力，全村基础设施建设进一步完善，产业转型升级效果明显，村集体经济规模进一步扩大，目前全村贫困户全部实现脱贫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9F4DC4D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五、存在的主要问题</w:t>
      </w:r>
    </w:p>
    <w:p w14:paraId="7A27BF7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务项目经费预算难以满足业务工作发展的需要。文史研究馆的业务工作要有所创新，馆员学术研究、书画艺术创作以及举办展览等所需经费会增多，加上课题调研和组织馆员采风写生等，两个业务部门的工作开展都受到了经费的制约。</w:t>
      </w:r>
    </w:p>
    <w:p w14:paraId="37D0F1F8">
      <w:pPr>
        <w:spacing w:line="56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六、改进措施和有关建议</w:t>
      </w:r>
    </w:p>
    <w:p w14:paraId="6BD551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经费预算不能满足文史研究馆工作的发展需要，我们要主动向省政府领导和有关部门汇报，加强与省财政的沟通，取得领导重视与财政经费支持，以充分发挥馆员在存史资政、文化建设、统战联谊等方面的作用，推进新时代文史研究馆工作不断发展，为我省文化强省建设作出新的贡献。</w:t>
      </w:r>
    </w:p>
    <w:p w14:paraId="2E843F0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66894E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湖南省文史研究馆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年度部门整体支出绩效评价基础数据表</w:t>
      </w:r>
    </w:p>
    <w:p w14:paraId="69103B34"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湖南省文史研究馆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年度部门整体支出绩效自评表</w:t>
      </w:r>
    </w:p>
    <w:p w14:paraId="5F87F398"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湖南省文史研究馆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年度项目支出绩效自评表</w:t>
      </w:r>
    </w:p>
    <w:p w14:paraId="235F1072"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湖南省文史研究馆省级预算部门绩效自评工作考核评分表</w:t>
      </w:r>
    </w:p>
    <w:p w14:paraId="4D877161">
      <w:pPr>
        <w:widowControl/>
        <w:spacing w:afterLines="5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湖南省文史研究馆</w:t>
      </w:r>
    </w:p>
    <w:p w14:paraId="02769C10">
      <w:pPr>
        <w:spacing w:line="48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CCFC0BB">
      <w:pPr>
        <w:spacing w:line="48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</w:p>
    <w:p w14:paraId="08F3450C">
      <w:pPr>
        <w:spacing w:line="480" w:lineRule="exact"/>
        <w:ind w:right="1155" w:rightChars="55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1</w:t>
      </w:r>
    </w:p>
    <w:p w14:paraId="284D7948">
      <w:pPr>
        <w:wordWrap w:val="0"/>
        <w:spacing w:line="560" w:lineRule="exact"/>
        <w:jc w:val="center"/>
        <w:rPr>
          <w:rFonts w:ascii="方正小标宋简体" w:eastAsia="方正小标宋简体"/>
          <w:kern w:val="0"/>
          <w:sz w:val="24"/>
        </w:rPr>
      </w:pPr>
      <w:r>
        <w:rPr>
          <w:rFonts w:ascii="方正小标宋简体" w:eastAsia="方正小标宋简体"/>
          <w:kern w:val="0"/>
          <w:sz w:val="36"/>
          <w:szCs w:val="36"/>
        </w:rPr>
        <w:t>2020</w:t>
      </w:r>
      <w:r>
        <w:rPr>
          <w:rFonts w:hint="eastAsia" w:ascii="方正小标宋简体" w:eastAsia="方正小标宋简体"/>
          <w:kern w:val="0"/>
          <w:sz w:val="36"/>
          <w:szCs w:val="36"/>
        </w:rPr>
        <w:t>年度部门整体支出绩效评价基础数据表</w:t>
      </w:r>
    </w:p>
    <w:p w14:paraId="7D5C3A3B">
      <w:pPr>
        <w:spacing w:line="560" w:lineRule="exact"/>
        <w:ind w:right="1155" w:rightChars="550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填报单位：湖南省文史研究馆</w:t>
      </w:r>
    </w:p>
    <w:tbl>
      <w:tblPr>
        <w:tblStyle w:val="9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54E7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21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D3A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  <w:r>
              <w:rPr>
                <w:rFonts w:eastAsia="仿宋_GB2312"/>
                <w:kern w:val="0"/>
                <w:sz w:val="24"/>
              </w:rPr>
              <w:tab/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7C1B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4791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1578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D7E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39BC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55DA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643F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97.7</w:t>
            </w:r>
            <w:r>
              <w:rPr>
                <w:rFonts w:eastAsia="仿宋_GB2312" w:cs="Calibri"/>
                <w:kern w:val="0"/>
                <w:szCs w:val="21"/>
              </w:rPr>
              <w:t>%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3EF2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2EC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B48F8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2019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B112E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573B06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7788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3F9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C8FA1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168,158.00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688AC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335,000.00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80755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108,866.40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5A7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BE4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B7BC0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135,000.00</w:t>
            </w:r>
            <w:r>
              <w:rPr>
                <w:rFonts w:hint="eastAsia" w:eastAsia="仿宋_GB2312"/>
                <w:kern w:val="0"/>
                <w:szCs w:val="21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7CE54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3846C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90,000.00</w:t>
            </w:r>
            <w:r>
              <w:rPr>
                <w:rFonts w:hint="eastAsia" w:eastAsia="仿宋_GB2312"/>
                <w:kern w:val="0"/>
                <w:szCs w:val="21"/>
              </w:rPr>
              <w:t>　　</w:t>
            </w:r>
          </w:p>
        </w:tc>
      </w:tr>
      <w:tr w14:paraId="2BB3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1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86155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6738D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4CFC5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7D92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607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FFA7E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0E431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0E8D0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35C7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E43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C1530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E516B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1656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413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28F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7FC9B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33,198.00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DA5D8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2C86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18,866.40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39FB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DD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06D0A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3,003,177.69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9446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2,515,000.00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A00B4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1,933,210.23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4431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E84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</w:t>
            </w:r>
            <w:r>
              <w:rPr>
                <w:rFonts w:hint="eastAsia" w:eastAsia="仿宋_GB2312"/>
                <w:kern w:val="0"/>
                <w:szCs w:val="21"/>
              </w:rPr>
              <w:t>、业务工作专项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BDD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2,949,814.69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6E10F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2,415,000.00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8E619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1,933,210.23</w:t>
            </w:r>
            <w:r>
              <w:rPr>
                <w:rFonts w:hint="eastAsia" w:eastAsia="仿宋_GB2312"/>
                <w:kern w:val="0"/>
                <w:szCs w:val="21"/>
              </w:rPr>
              <w:t>　　</w:t>
            </w:r>
          </w:p>
        </w:tc>
      </w:tr>
      <w:tr w14:paraId="0676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60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</w:t>
            </w:r>
            <w:r>
              <w:rPr>
                <w:rFonts w:hint="eastAsia" w:eastAsia="仿宋_GB2312"/>
                <w:kern w:val="0"/>
                <w:szCs w:val="21"/>
              </w:rPr>
              <w:t>、运行维护专项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6CE4E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53,363.00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DE345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7F839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13C5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E64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4EBB4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C6EC6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494D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EC94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786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4E94F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DC1C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73A8D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5D6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95E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9D3AC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7313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C946B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4904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F79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3329C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2,535,698.00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49D9F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2,618,600.00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19964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2,512,466.40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71E1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83D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EBCC4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183,000.00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28BFF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F1D80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48E2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B5D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7C630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66B4F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420,000.00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88FF7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372,055.50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4E97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229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9450D3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83886D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DD393F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</w:rPr>
              <w:t>　</w:t>
            </w:r>
          </w:p>
        </w:tc>
      </w:tr>
      <w:tr w14:paraId="178A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5C1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C72CF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3A81C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eastAsia="仿宋_GB2312"/>
                <w:kern w:val="0"/>
                <w:szCs w:val="21"/>
              </w:rPr>
              <w:t>100,000.00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73D3A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F5E0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040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BF633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DC0C3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C0D9C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4B68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C01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2020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60379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Cs/>
                <w:kern w:val="0"/>
                <w:szCs w:val="21"/>
              </w:rPr>
              <w:t>（</w:t>
            </w:r>
            <w:r>
              <w:rPr>
                <w:rFonts w:hint="eastAsia"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8A4D2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9F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41CB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6B47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CC3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投资概算控制率</w:t>
            </w:r>
          </w:p>
        </w:tc>
      </w:tr>
      <w:tr w14:paraId="349E5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067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42E1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77C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9C61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174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7817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4DE5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 w14:paraId="6432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019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88D78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 w14:paraId="6A142EBD">
      <w:pPr>
        <w:widowControl/>
        <w:jc w:val="left"/>
        <w:rPr>
          <w:rFonts w:eastAsia="仿宋_GB2312"/>
          <w:kern w:val="0"/>
          <w:sz w:val="22"/>
        </w:rPr>
      </w:pPr>
      <w:r>
        <w:rPr>
          <w:rFonts w:hint="eastAsia" w:eastAsia="仿宋_GB2312"/>
          <w:kern w:val="0"/>
          <w:sz w:val="22"/>
        </w:rPr>
        <w:t>说明：</w:t>
      </w:r>
      <w:r>
        <w:rPr>
          <w:rFonts w:eastAsia="仿宋_GB2312"/>
          <w:kern w:val="0"/>
          <w:sz w:val="22"/>
        </w:rPr>
        <w:t>“</w:t>
      </w:r>
      <w:r>
        <w:rPr>
          <w:rFonts w:hint="eastAsia" w:eastAsia="仿宋_GB2312"/>
          <w:kern w:val="0"/>
          <w:sz w:val="22"/>
        </w:rPr>
        <w:t>项目支出</w:t>
      </w:r>
      <w:r>
        <w:rPr>
          <w:rFonts w:eastAsia="仿宋_GB2312"/>
          <w:kern w:val="0"/>
          <w:sz w:val="22"/>
        </w:rPr>
        <w:t>”</w:t>
      </w:r>
      <w:r>
        <w:rPr>
          <w:rFonts w:hint="eastAsia" w:eastAsia="仿宋_GB2312"/>
          <w:kern w:val="0"/>
          <w:sz w:val="22"/>
        </w:rPr>
        <w:t>需要填报基本支出以外的所有项目支出情况，</w:t>
      </w:r>
      <w:r>
        <w:rPr>
          <w:rFonts w:eastAsia="仿宋_GB2312"/>
          <w:kern w:val="0"/>
          <w:sz w:val="22"/>
        </w:rPr>
        <w:t>“</w:t>
      </w:r>
      <w:r>
        <w:rPr>
          <w:rFonts w:hint="eastAsia" w:eastAsia="仿宋_GB2312"/>
          <w:kern w:val="0"/>
          <w:sz w:val="22"/>
        </w:rPr>
        <w:t>公用经费</w:t>
      </w:r>
      <w:r>
        <w:rPr>
          <w:rFonts w:eastAsia="仿宋_GB2312"/>
          <w:kern w:val="0"/>
          <w:sz w:val="22"/>
        </w:rPr>
        <w:t>”</w:t>
      </w:r>
      <w:r>
        <w:rPr>
          <w:rFonts w:hint="eastAsia" w:eastAsia="仿宋_GB2312"/>
          <w:kern w:val="0"/>
          <w:sz w:val="22"/>
        </w:rPr>
        <w:t>填报基本支出中的一般商品和服务支出。</w:t>
      </w:r>
    </w:p>
    <w:p w14:paraId="2E65404B">
      <w:pPr>
        <w:widowControl/>
        <w:jc w:val="left"/>
        <w:rPr>
          <w:rFonts w:eastAsia="仿宋_GB2312"/>
          <w:kern w:val="0"/>
          <w:sz w:val="22"/>
        </w:rPr>
      </w:pPr>
    </w:p>
    <w:p w14:paraId="5999F898">
      <w:pPr>
        <w:widowControl/>
        <w:spacing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kern w:val="0"/>
          <w:sz w:val="22"/>
        </w:rPr>
        <w:t>填表人：</w:t>
      </w:r>
      <w:r>
        <w:rPr>
          <w:rFonts w:eastAsia="仿宋_GB2312"/>
          <w:kern w:val="0"/>
          <w:sz w:val="22"/>
        </w:rPr>
        <w:t xml:space="preserve"> </w:t>
      </w:r>
      <w:r>
        <w:rPr>
          <w:rFonts w:hint="eastAsia" w:eastAsia="仿宋_GB2312"/>
          <w:kern w:val="0"/>
          <w:sz w:val="22"/>
        </w:rPr>
        <w:t>余卫</w:t>
      </w:r>
      <w:r>
        <w:rPr>
          <w:rFonts w:eastAsia="仿宋_GB2312"/>
          <w:kern w:val="0"/>
          <w:sz w:val="22"/>
        </w:rPr>
        <w:t xml:space="preserve">  </w:t>
      </w:r>
      <w:r>
        <w:rPr>
          <w:rFonts w:hint="eastAsia" w:eastAsia="仿宋_GB2312"/>
          <w:kern w:val="0"/>
          <w:sz w:val="22"/>
        </w:rPr>
        <w:t>填报日期：</w:t>
      </w:r>
      <w:r>
        <w:rPr>
          <w:rFonts w:eastAsia="仿宋_GB2312"/>
          <w:kern w:val="0"/>
          <w:sz w:val="22"/>
        </w:rPr>
        <w:t xml:space="preserve">2021.5.15  </w:t>
      </w:r>
      <w:r>
        <w:rPr>
          <w:rFonts w:hint="eastAsia" w:eastAsia="仿宋_GB2312"/>
          <w:kern w:val="0"/>
          <w:sz w:val="22"/>
        </w:rPr>
        <w:t>联系电话：</w:t>
      </w:r>
      <w:r>
        <w:rPr>
          <w:rFonts w:eastAsia="仿宋_GB2312"/>
          <w:kern w:val="0"/>
          <w:sz w:val="22"/>
        </w:rPr>
        <w:t xml:space="preserve">82228232  </w:t>
      </w:r>
      <w:r>
        <w:rPr>
          <w:rFonts w:hint="eastAsia" w:eastAsia="仿宋_GB2312"/>
          <w:kern w:val="0"/>
          <w:sz w:val="22"/>
        </w:rPr>
        <w:t>单位负责人签字：李文才</w:t>
      </w:r>
      <w:r>
        <w:rPr>
          <w:rFonts w:eastAsia="仿宋_GB2312"/>
          <w:kern w:val="0"/>
          <w:sz w:val="2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70E238F0">
      <w:pPr>
        <w:widowControl/>
        <w:jc w:val="center"/>
        <w:outlineLvl w:val="0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2020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9"/>
        <w:tblW w:w="99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782"/>
        <w:gridCol w:w="1427"/>
        <w:gridCol w:w="148"/>
        <w:gridCol w:w="1147"/>
        <w:gridCol w:w="1793"/>
        <w:gridCol w:w="735"/>
        <w:gridCol w:w="735"/>
        <w:gridCol w:w="1066"/>
      </w:tblGrid>
      <w:tr w14:paraId="7FC11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578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11F0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湖南省文史研究馆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358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59E8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年度预</w:t>
            </w:r>
          </w:p>
          <w:p w14:paraId="0432E26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算申请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7EC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8593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年初</w:t>
            </w:r>
          </w:p>
          <w:p w14:paraId="44BC59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20F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全年预算数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68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全年执行数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8B6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4A5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执行率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9A6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</w:tr>
      <w:tr w14:paraId="41976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B27A19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517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E37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1565.35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D54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1962.81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BC6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1731.15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F66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8553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88.2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3CD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9.8</w:t>
            </w:r>
          </w:p>
        </w:tc>
      </w:tr>
      <w:tr w14:paraId="6CE2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FED8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781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9DA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按支出性质分：</w:t>
            </w:r>
          </w:p>
        </w:tc>
      </w:tr>
      <w:tr w14:paraId="4EAAA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4016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8C43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一般公共预算：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1962.81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5EBC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其中：基本支出：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1537.83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</w:tr>
      <w:tr w14:paraId="40B8E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D2A9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E9747">
            <w:pPr>
              <w:widowControl/>
              <w:spacing w:line="240" w:lineRule="exact"/>
              <w:ind w:firstLine="84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E877">
            <w:pPr>
              <w:widowControl/>
              <w:spacing w:line="240" w:lineRule="exact"/>
              <w:ind w:firstLine="630" w:firstLine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项目支出：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193.32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</w:tr>
      <w:tr w14:paraId="24F48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E87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077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471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0D0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ACCB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B4EE9">
            <w:pPr>
              <w:widowControl/>
              <w:spacing w:line="240" w:lineRule="exact"/>
              <w:ind w:firstLine="1470" w:firstLineChars="7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ACD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32A27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05ED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98C76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B0AD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实际完成情况　</w:t>
            </w:r>
          </w:p>
        </w:tc>
      </w:tr>
      <w:tr w14:paraId="3A256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0B2F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26540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围绕省委、省政府和人民群众关心的热点、难点问题建言献策。为省委、省政府科学民主决策提供智力支撑。积极开展文史研究和艺术创作，搞好湘学研究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韶山毛泽东专题创作。</w:t>
            </w:r>
            <w:r>
              <w:rPr>
                <w:rFonts w:hint="eastAsia" w:ascii="仿宋_GB2312" w:hAnsi="仿宋_GB2312" w:eastAsia="仿宋_GB2312"/>
                <w:szCs w:val="21"/>
              </w:rPr>
              <w:t>启动湖南历史文化“名城名镇名村”艺术创作活动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组织书画家采风写生和送文化下乡等活动艺术创作，为文化强省作贡献。　　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ADC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启动湖南历史文化“名城名镇名村”艺术创作活动</w:t>
            </w: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举办湖南“花鸟画”展览及学术研讨会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“韶山·毛泽东”专题创作与承担重点人物画创作的馆员画家</w:t>
            </w: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4.</w:t>
            </w:r>
            <w:r>
              <w:rPr>
                <w:rFonts w:hint="eastAsia" w:ascii="仿宋_GB2312" w:eastAsia="仿宋_GB2312"/>
                <w:szCs w:val="21"/>
              </w:rPr>
              <w:t>全年编辑出版《文史拾遗》杂志四期、《楚风吟草》诗刊一期。</w:t>
            </w:r>
          </w:p>
        </w:tc>
      </w:tr>
      <w:tr w14:paraId="780B9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203234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</w:p>
          <w:p w14:paraId="4169BFB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</w:p>
          <w:p w14:paraId="024A242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</w:p>
          <w:p w14:paraId="466E48B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26A3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1A60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5A5C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19A7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</w:t>
            </w:r>
          </w:p>
          <w:p w14:paraId="2038362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FEA8F"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5051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F060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CF7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偏差原因</w:t>
            </w:r>
          </w:p>
          <w:p w14:paraId="7D00138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分析及</w:t>
            </w:r>
          </w:p>
          <w:p w14:paraId="3B161BC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改进措施</w:t>
            </w:r>
          </w:p>
        </w:tc>
      </w:tr>
      <w:tr w14:paraId="21F70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E217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13A451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  <w:p w14:paraId="55FA654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399BFE6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(50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900A07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8286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：完成调研报告一批，符合省委省政府要求，并达到优良水平。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C27E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一批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8ACA1">
            <w:pPr>
              <w:ind w:firstLine="360" w:firstLineChars="200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启动湖南历史文化“名城名镇名村”艺术创作活动，组织馆员、研究员和馆外书画家先后赴湘西、怀化、岳阳、郴州、永州等五地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8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个名镇、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23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个名村进行了采风写生，基本完成创作任务分配。</w:t>
            </w:r>
          </w:p>
          <w:p w14:paraId="5BFB51F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9124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B17B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597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3E03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279E8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4DA24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8B3B0C2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0F69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：搞好文史研究和湘学研究，创作书画作品一批。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5E8B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一批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4994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全年编辑出版《文史拾遗》杂志四期、《楚风吟草》诗刊一期。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077B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C50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2DFB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进一步做好文史研究和湘学研究</w:t>
            </w:r>
          </w:p>
        </w:tc>
      </w:tr>
      <w:tr w14:paraId="70D29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3D735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BAE6E5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8DD3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4C7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继续完成韶山毛泽东专题创作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3D35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一批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3B4C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承担重点人物画创作的馆员画家</w:t>
            </w: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F37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33C1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594B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进一步提高创作作品的艺术水平</w:t>
            </w:r>
          </w:p>
        </w:tc>
      </w:tr>
      <w:tr w14:paraId="30EFF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11FD5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FCF46B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2E7F81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1B1D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：为省政府科学决策服务，为地方经济社会发展提供咨询服务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69F2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符合省委省政府要求，并达到优良水平。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68E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启动湖南历史文化“名城名镇名村”艺术创作活动，组织馆员、研究员和馆外书画家先后赴湘西、怀化、岳阳、郴州、永州等五地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8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个名镇、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23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个名村进行了采风写生，基本完成创作任务分配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6B6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6D36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97F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B98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5F244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3F8B87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1C9ED7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E7BE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：书画作品要达到优秀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4CD6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书画作要达到优秀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3234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书画作品达到优秀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A260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3B48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2B8E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F09C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8116A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E48366E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013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231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：专题创作要完成初稿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B3F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992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6D5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EDF4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54E0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8071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5A270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DBA6084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B48818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83E3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436E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一年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7FD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已完成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27F1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51C8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AF04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0D30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DB5D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6BF9BB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1D3E9B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21CC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60D3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一年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3221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已完成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6C91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2A35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5881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B03E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799C7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97FAA49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3845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9905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：三年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1A8F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三年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429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已完成初稿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83F1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46B6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D20D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3292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6B2BC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BAC247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11E761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552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：实际消耗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545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不超预算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C6BF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未超预算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0E4C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124F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647B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62A6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7FB5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4F521EA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278EA3B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3106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：实际消耗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1CCF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不超预算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753B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未超预算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21E4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652D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F8A4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AAE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DF65C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117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4300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AC97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8254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F998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未超预算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CE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5F40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B523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C568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9FDDD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A5413A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  <w:p w14:paraId="73B30F0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103AE9D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41354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608F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FB2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4B61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E260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5E24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F4CF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ECEC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0FEF8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3F5F7E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DCC9DA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93AC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A507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BABC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A6F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9273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C2B5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C53C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A324C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76FA2B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2E19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2160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47F9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0831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71C2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878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7717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483A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531F0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44981B3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817563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71C9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：为省政府科学决策服务，为地方经济社会发展提供咨询服务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EC2C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为省政府科学决策服务，为地方经济社会发展提供咨询服务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1EB1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为省政府科学决策服务，为地方经济社会发展提供咨询服务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9E4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8F74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E2E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D1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75D42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BBEB1B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51D233C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998B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7457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为文化强省作贡献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6878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为文化强省作贡献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B9DE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51A1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CA40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521D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AE2A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D1FFF78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CAD9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2F24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DF90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为文化强省作贡献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2D0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为文化强省作贡献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1E63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8C10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83F6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707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8B1A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1B1D27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06FAB6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7A26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C912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976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D9A6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EB49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521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7D99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A2E8A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7E2B48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B3035E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701F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3200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D598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F504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37DE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C723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8D3A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AAC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D00F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AA7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A0B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947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2F2D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CDC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AD58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0FA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0F6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C708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</w:p>
          <w:p w14:paraId="3DB1055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</w:p>
          <w:p w14:paraId="6BD91A1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</w:p>
          <w:p w14:paraId="31D212A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830CF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F47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5A1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：为省委、省政府科学民主决策提供智力支撑。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7B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为省委、省政府科学民主决策提供智力支撑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44C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为省委、省政府科学民主决策提供智力支撑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41F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333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446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530F2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4A351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C5FB4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D1721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D0FB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：积极开展文史研究和艺术创作，为文化强省作贡献。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3F42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积极开展文史研究和艺术创作，为文化强省作贡献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0E6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积极开展文史研究和艺术创作，为文化强省作贡献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4662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462F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0BA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E806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F29A9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BC3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905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C8F5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：积极开展文史研究和艺术创作，为文化强省作贡献。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27BA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积极开展文史研究和艺术创作，为文化强省作贡献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8A99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积极开展文史研究和艺术创作，为文化强省作贡献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DE4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B39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3F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DBED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7469E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EFB90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</w:t>
            </w:r>
          </w:p>
          <w:p w14:paraId="57BBB7B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  <w:p w14:paraId="4C5D41D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BCA406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C8F4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：为省委、省政府提供高质量的调研报告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6A4B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为省委、省政府提供高质量的调研报告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D86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为省委、省政府提供高质量的调研报告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3FE7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F228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F9EC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FEF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3089D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5943B38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922CAF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63FC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：为全体文史馆员做好服务工作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DF71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为全体文史馆员做好服务工作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C71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为全体文史馆员做好服务工作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7FF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E5DA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C25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B4F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BEF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8FBB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4146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505B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4729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19EE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9B1F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608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44DC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54C0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586C6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95BD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62A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09EC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10ED89F1">
      <w:pPr>
        <w:widowControl/>
        <w:spacing w:line="240" w:lineRule="exact"/>
        <w:jc w:val="left"/>
        <w:rPr>
          <w:rFonts w:ascii="仿宋_GB2312" w:eastAsia="仿宋_GB2312"/>
          <w:kern w:val="0"/>
          <w:szCs w:val="21"/>
        </w:rPr>
      </w:pPr>
    </w:p>
    <w:p w14:paraId="08DAD853"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kern w:val="0"/>
          <w:szCs w:val="21"/>
        </w:rPr>
        <w:t>填表人：余卫</w:t>
      </w:r>
      <w:r>
        <w:rPr>
          <w:rFonts w:ascii="仿宋_GB2312" w:eastAsia="仿宋_GB2312"/>
          <w:kern w:val="0"/>
          <w:szCs w:val="21"/>
        </w:rPr>
        <w:t xml:space="preserve">    </w:t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ascii="仿宋_GB2312" w:eastAsia="仿宋_GB2312"/>
          <w:kern w:val="0"/>
          <w:szCs w:val="21"/>
        </w:rPr>
        <w:t xml:space="preserve">2021.5.15   </w:t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ascii="仿宋_GB2312" w:eastAsia="仿宋_GB2312"/>
          <w:kern w:val="0"/>
          <w:szCs w:val="21"/>
        </w:rPr>
        <w:t xml:space="preserve">82228232    </w:t>
      </w:r>
      <w:r>
        <w:rPr>
          <w:rFonts w:hint="eastAsia" w:ascii="仿宋_GB2312" w:eastAsia="仿宋_GB2312"/>
          <w:kern w:val="0"/>
          <w:szCs w:val="21"/>
        </w:rPr>
        <w:t>单位负责人签字：李文才</w:t>
      </w:r>
      <w:r>
        <w:rPr>
          <w:rFonts w:ascii="仿宋_GB2312" w:eastAsia="仿宋_GB2312"/>
          <w:kern w:val="0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6627DA10">
      <w:pPr>
        <w:widowControl/>
        <w:spacing w:line="600" w:lineRule="exact"/>
        <w:jc w:val="center"/>
        <w:outlineLvl w:val="0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  <w:t>2020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年度项目支出绩效自评表</w:t>
      </w:r>
    </w:p>
    <w:tbl>
      <w:tblPr>
        <w:tblStyle w:val="9"/>
        <w:tblW w:w="98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21"/>
        <w:gridCol w:w="1365"/>
        <w:gridCol w:w="1365"/>
        <w:gridCol w:w="1260"/>
        <w:gridCol w:w="735"/>
        <w:gridCol w:w="945"/>
        <w:gridCol w:w="1100"/>
      </w:tblGrid>
      <w:tr w14:paraId="388BC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B8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项目支</w:t>
            </w:r>
          </w:p>
          <w:p w14:paraId="7B25E4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FFB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业务经费　</w:t>
            </w:r>
          </w:p>
        </w:tc>
      </w:tr>
      <w:tr w14:paraId="35107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A5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756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湖南省文史研究馆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3FB8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F5E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湖南省文史研究馆</w:t>
            </w:r>
          </w:p>
        </w:tc>
      </w:tr>
      <w:tr w14:paraId="13B90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402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216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177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年初</w:t>
            </w:r>
          </w:p>
          <w:p w14:paraId="6B82E7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FF6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</w:t>
            </w:r>
          </w:p>
          <w:p w14:paraId="2885E9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D05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</w:t>
            </w:r>
          </w:p>
          <w:p w14:paraId="605E0C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C2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DF1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7A1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</w:tr>
      <w:tr w14:paraId="46E87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FFA0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6DD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429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241.5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CC5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268.66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33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193.32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FD9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441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87.56%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28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9.5</w:t>
            </w:r>
          </w:p>
        </w:tc>
      </w:tr>
      <w:tr w14:paraId="47D7B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D3AB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91C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EF6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241.5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FF3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93F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156.66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37E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375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F9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47BF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8A3B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03B8">
            <w:pPr>
              <w:widowControl/>
              <w:ind w:firstLine="630" w:firstLine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AA76E">
            <w:pPr>
              <w:widowControl/>
              <w:ind w:firstLine="525" w:firstLineChars="25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BD3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B5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36.66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D90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09A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C73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399F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559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2AB88">
            <w:pPr>
              <w:widowControl/>
              <w:ind w:firstLine="630" w:firstLine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625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91B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6B8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F68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B74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B4F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6CF5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C44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DFB7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87B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实际完成情况　</w:t>
            </w:r>
          </w:p>
        </w:tc>
      </w:tr>
      <w:tr w14:paraId="69AF8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79CB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4C76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围绕省委、省政府和人民群众关心的热点、难点问题建言献策。为省委、省政府科学民主决策提供智力支撑。积极开展文史研究和艺术创作，搞好湘学研究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韶山毛泽东专题创作。组织书画家采风写生和送文化下乡等活动艺术创作，为文化强省作贡献。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DE9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启动湖南历史文化“名城名镇名村”艺术创作活动</w:t>
            </w: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举办湖南“花鸟画”展览及学术研讨会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“韶山·毛泽东”专题创作与承担重点人物画创作的馆员画家</w:t>
            </w: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4.</w:t>
            </w:r>
            <w:r>
              <w:rPr>
                <w:rFonts w:hint="eastAsia" w:ascii="仿宋_GB2312" w:eastAsia="仿宋_GB2312"/>
                <w:szCs w:val="21"/>
              </w:rPr>
              <w:t>全年编辑出版《文史拾遗》杂志四期、《楚风吟草》诗刊一期。</w:t>
            </w:r>
          </w:p>
        </w:tc>
      </w:tr>
      <w:tr w14:paraId="2A8C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C3199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</w:p>
          <w:p w14:paraId="114475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</w:p>
          <w:p w14:paraId="4FF856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</w:p>
          <w:p w14:paraId="521D3F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1177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3CBC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6264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6823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</w:t>
            </w:r>
          </w:p>
          <w:p w14:paraId="4D14AC8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F98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</w:t>
            </w:r>
          </w:p>
          <w:p w14:paraId="60856D1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02F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22CF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A698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偏差原因</w:t>
            </w:r>
          </w:p>
          <w:p w14:paraId="63329C3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分析及</w:t>
            </w:r>
          </w:p>
          <w:p w14:paraId="4954BAB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改进措施</w:t>
            </w:r>
          </w:p>
        </w:tc>
      </w:tr>
      <w:tr w14:paraId="07E8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E79C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72CF0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  <w:p w14:paraId="4A8EB4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247B3D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(50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8C963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12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出版馆刊《文史拾遗》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期；《楚风吟草》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85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出版馆刊《文史拾遗》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期；《楚风吟草》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3B3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出版馆刊《文史拾遗》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期；《楚风吟草》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E69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DB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6AD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B76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13E6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FBED908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2E6D1D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87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2: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开展“韶山·毛泽东”专题创作，组织相关采风写生活动。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A4B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开展“韶山·毛泽东”专题创作，组织相关采风写生活动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FFB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承担重点人物画创作的馆员画家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签订了</w:t>
            </w:r>
            <w:r>
              <w:rPr>
                <w:rFonts w:hint="eastAsia" w:ascii="仿宋_GB2312" w:eastAsia="仿宋_GB2312"/>
                <w:szCs w:val="21"/>
              </w:rPr>
              <w:t>创作协议</w:t>
            </w: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4CC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601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21E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进一步提高创作作品的艺术水平</w:t>
            </w:r>
          </w:p>
        </w:tc>
      </w:tr>
      <w:tr w14:paraId="7FC3A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C698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6A5E7E3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6CA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9D5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3: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开展“湘学研究”工作，出版一部专著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推进馆员文库工作，出版一部专著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组织年度馆员采风写生活动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E95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开展“湘学研究”工作，出版一部专著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推进馆员文库工作，出版一部专著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组织年度馆员采风写生活动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8E0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湘学研究工程出版了《蒋德均集》、《梁焕奎集》、《三湘联坛点将录》三部专著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E7A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ACD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7E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进一步做好文史研究和湘学研究</w:t>
            </w:r>
          </w:p>
        </w:tc>
      </w:tr>
      <w:tr w14:paraId="7DBAF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0019C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BA2687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F304F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EB6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：书画作品要达到优秀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57A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书画作品要达到优秀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C652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书画作品达到优秀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304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024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D56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B7C0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55AD4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AE9A4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4426A7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3DF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“韶山·毛泽东”专题创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专题要完成初稿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7D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555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收集了</w:t>
            </w:r>
            <w:r>
              <w:rPr>
                <w:rFonts w:ascii="仿宋_GB2312" w:hAnsi="仿宋_GB2312" w:eastAsia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幅人物画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D4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99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AB0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A76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52930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FF8A3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6FE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A2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书画作品要达到优秀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D096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书画作品要达到优秀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CFA1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书画作品达到优秀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C2E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649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754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49C0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778E3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F8E70E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95D3B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605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D4A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207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F7E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5A9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EF7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1A18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111B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0E4313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06991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11D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：三年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A9B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：三年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8D5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：三年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26F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40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E5E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2F18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83E5E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D4F3B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07A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FAA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4CA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6FA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：一年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4CF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8B4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15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59F34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A0C74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B1CB83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51EC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840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：实际消耗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9DE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：实际消耗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99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2D9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909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50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2D71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F26E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C143E2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9BC03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7DB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24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6AC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34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1C1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A73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4F3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8F7AC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02A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F49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C5447">
            <w:pPr>
              <w:widowControl/>
              <w:tabs>
                <w:tab w:val="center" w:pos="504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：实际消耗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0E5E0">
            <w:pPr>
              <w:widowControl/>
              <w:tabs>
                <w:tab w:val="center" w:pos="504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：实际消耗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F6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65F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3E1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BC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F91A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FDFE2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1561A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  <w:p w14:paraId="026206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69EEF5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92049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</w:t>
            </w:r>
          </w:p>
          <w:p w14:paraId="6196FA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396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EA9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CE3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100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98F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EA0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A842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E16A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A0A96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445E0F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136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5A9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E7B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BC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69A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E92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734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6F55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27603C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506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650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2B8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166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264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1E5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4A2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DEF0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DB368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9EEF988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667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</w:t>
            </w:r>
          </w:p>
          <w:p w14:paraId="23520C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916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923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1D1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4B0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A07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74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F600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9D9E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17CAD0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5D94DF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8A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6FB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C62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83E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AD6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39E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926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2736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4622C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CFA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EED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B44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F88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B7B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1EF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999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362B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3CE3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F696526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732D1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</w:t>
            </w:r>
          </w:p>
          <w:p w14:paraId="68F1D4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498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F66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369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2E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2E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A9B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179C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E9D2E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0D883E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F57F1DE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ED0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D65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D2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EFD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350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60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492F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DB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7D0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854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499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F78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1F0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DE6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B6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F3C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F01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5E4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</w:p>
          <w:p w14:paraId="38D481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</w:p>
          <w:p w14:paraId="251A0E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</w:p>
          <w:p w14:paraId="5EF0AB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22B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815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B9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0E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09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A7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9B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A3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24BB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80BC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B2EFF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2A37F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6E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C3D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4B4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05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875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73C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AF23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9F76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69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70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2A9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CAD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1AE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：为文化强省作贡献。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B65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799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1B2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7BB1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CAD3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F4885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</w:t>
            </w:r>
          </w:p>
          <w:p w14:paraId="46B98A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  <w:p w14:paraId="722C70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AC94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1D2B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：为省委、省政府提供高质量的调研报告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793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：为省委、省政府提供高质量的调研报告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8C62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：为省委、省政府提供高质量的调研报告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65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F60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8DF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C1FF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8835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64B587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2BC8A7C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89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：为全体文史馆员做好服务工作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B5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：为全体文史馆员做好服务工作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FD9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：为全体文史馆员做好服务工作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38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17E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0F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5B7F9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7A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F7D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ED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50E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D2D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3BC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06D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D4B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FDF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182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A8D1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5E1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7F7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E58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7B356989">
      <w:pPr>
        <w:widowControl/>
        <w:spacing w:beforeLines="50" w:afterLines="5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Cs w:val="21"/>
        </w:rPr>
        <w:t>填表人：余卫</w:t>
      </w:r>
      <w:r>
        <w:rPr>
          <w:rFonts w:ascii="仿宋_GB2312" w:eastAsia="仿宋_GB2312"/>
          <w:kern w:val="0"/>
          <w:szCs w:val="21"/>
        </w:rPr>
        <w:t xml:space="preserve">   </w:t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ascii="仿宋_GB2312" w:eastAsia="仿宋_GB2312"/>
          <w:kern w:val="0"/>
          <w:szCs w:val="21"/>
        </w:rPr>
        <w:t xml:space="preserve">2021.5.15   </w:t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ascii="仿宋_GB2312" w:eastAsia="仿宋_GB2312"/>
          <w:kern w:val="0"/>
          <w:szCs w:val="21"/>
        </w:rPr>
        <w:t xml:space="preserve"> 82228232  </w:t>
      </w:r>
      <w:r>
        <w:rPr>
          <w:rFonts w:hint="eastAsia" w:ascii="仿宋_GB2312" w:eastAsia="仿宋_GB2312"/>
          <w:kern w:val="0"/>
          <w:szCs w:val="21"/>
        </w:rPr>
        <w:t>单位负责人签字：李文才</w:t>
      </w:r>
      <w:r>
        <w:rPr>
          <w:rFonts w:ascii="仿宋_GB2312" w:eastAsia="仿宋_GB2312"/>
          <w:kern w:val="0"/>
          <w:szCs w:val="21"/>
        </w:rPr>
        <w:br w:type="page"/>
      </w: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14:paraId="2B08A595">
      <w:pPr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省级预算部门</w:t>
      </w:r>
      <w:r>
        <w:rPr>
          <w:rFonts w:hint="eastAsia" w:ascii="方正小标宋简体" w:eastAsia="方正小标宋简体"/>
          <w:spacing w:val="-6"/>
          <w:sz w:val="36"/>
          <w:szCs w:val="36"/>
        </w:rPr>
        <w:t>绩效自评工作考核评分表</w:t>
      </w:r>
    </w:p>
    <w:p w14:paraId="3C9380A7">
      <w:pPr>
        <w:spacing w:beforeLines="50" w:afterLines="50"/>
        <w:rPr>
          <w:rFonts w:eastAsia="方正小标宋_GBK"/>
          <w:spacing w:val="-6"/>
          <w:sz w:val="36"/>
          <w:szCs w:val="36"/>
        </w:rPr>
      </w:pPr>
      <w:r>
        <w:rPr>
          <w:rFonts w:hint="eastAsia" w:eastAsia="仿宋_GB2312"/>
          <w:kern w:val="0"/>
          <w:sz w:val="24"/>
        </w:rPr>
        <w:t>填报单位：湖南省文史研究馆</w:t>
      </w:r>
    </w:p>
    <w:tbl>
      <w:tblPr>
        <w:tblStyle w:val="9"/>
        <w:tblW w:w="9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6477"/>
        <w:gridCol w:w="752"/>
      </w:tblGrid>
      <w:tr w14:paraId="6F541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7B60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一级指标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9435F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二级指标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87818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评分标准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E505A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评分</w:t>
            </w:r>
          </w:p>
        </w:tc>
      </w:tr>
      <w:tr w14:paraId="28CF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896B6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布置工作</w:t>
            </w:r>
          </w:p>
          <w:p w14:paraId="7E6C09F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14:paraId="6405706A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71BDC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自评通知</w:t>
            </w:r>
          </w:p>
          <w:p w14:paraId="0DC5950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99584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、印发绩效自评通知的得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分，否则不得分。</w:t>
            </w:r>
          </w:p>
          <w:p w14:paraId="37E82BB3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、按照本规程规定，绩效自评通知包括自评范围、自评主要依据、自评主要内容、自评程序和步骤、有关要求等内容，并附有本规程要求的附件的，得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hint="eastAsia" w:eastAsia="仿宋_GB2312"/>
                <w:szCs w:val="21"/>
              </w:rPr>
              <w:t>分；否则缺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项扣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hint="eastAsia"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FCBCE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　</w:t>
            </w:r>
            <w:r>
              <w:rPr>
                <w:rFonts w:eastAsia="仿宋_GB2312"/>
                <w:szCs w:val="21"/>
              </w:rPr>
              <w:t>8</w:t>
            </w:r>
          </w:p>
        </w:tc>
      </w:tr>
      <w:tr w14:paraId="217D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301E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02D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工作小组</w:t>
            </w:r>
          </w:p>
          <w:p w14:paraId="0EF6077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86EBA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成立绩效自评工作小组的得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分，否则不得分。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6C18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14:paraId="24DF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9D4E9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实施评价</w:t>
            </w:r>
          </w:p>
          <w:p w14:paraId="10CC7A4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14:paraId="3616EAD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0B1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单位自查</w:t>
            </w:r>
          </w:p>
          <w:p w14:paraId="3290C8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9636E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省级预算部门本级和所属单位都要开展绩效自查，转移支付项目单位都要开展绩效自查，市、县级主管部门都要汇总本区域转移支付情况；以上各项每发现一个单位没有做相应工作的，扣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DFD88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　</w:t>
            </w:r>
            <w:r>
              <w:rPr>
                <w:rFonts w:eastAsia="仿宋_GB2312"/>
                <w:szCs w:val="21"/>
              </w:rPr>
              <w:t>20</w:t>
            </w:r>
          </w:p>
        </w:tc>
      </w:tr>
      <w:tr w14:paraId="4B5F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75E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D8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提交报告</w:t>
            </w:r>
          </w:p>
          <w:p w14:paraId="24DED75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230D5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按时向省财政厅报送报告的得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分；每推迟一天报送报告的扣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46EA6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</w:tr>
      <w:tr w14:paraId="119A9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C9D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自评报告</w:t>
            </w:r>
          </w:p>
          <w:p w14:paraId="30FAD37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14:paraId="2EF4BAA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60</w:t>
            </w: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AF4D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自评报告</w:t>
            </w:r>
          </w:p>
          <w:p w14:paraId="02993B9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的完整性</w:t>
            </w:r>
          </w:p>
          <w:p w14:paraId="7263F5F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53B58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、绩效自评报告正文部分内容齐全的，得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分；否则每少一个部分扣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分。</w:t>
            </w:r>
          </w:p>
          <w:p w14:paraId="26D29C36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、绩效自评报告附件部分内容齐全的，得</w:t>
            </w:r>
            <w:r>
              <w:rPr>
                <w:rFonts w:eastAsia="仿宋_GB2312"/>
                <w:szCs w:val="21"/>
              </w:rPr>
              <w:t>7</w:t>
            </w:r>
            <w:r>
              <w:rPr>
                <w:rFonts w:hint="eastAsia" w:eastAsia="仿宋_GB2312"/>
                <w:szCs w:val="21"/>
              </w:rPr>
              <w:t>分；否则每少一个部分扣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分，最多扣</w:t>
            </w:r>
            <w:r>
              <w:rPr>
                <w:rFonts w:eastAsia="仿宋_GB2312"/>
                <w:szCs w:val="21"/>
              </w:rPr>
              <w:t>7</w:t>
            </w:r>
            <w:r>
              <w:rPr>
                <w:rFonts w:hint="eastAsia"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6D92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　</w:t>
            </w:r>
          </w:p>
        </w:tc>
      </w:tr>
      <w:tr w14:paraId="0F93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F4D5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F346B5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绩效自评表</w:t>
            </w:r>
          </w:p>
          <w:p w14:paraId="79788DB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FEAC7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、部门整体支出和项目支出绩效指标反映产出、效益、服务对象满意度方面的指标和预算执行率的权重符合本规程的，得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分，否则按比例扣除相应的分数。</w:t>
            </w:r>
          </w:p>
          <w:p w14:paraId="207B3B20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、部门整体支出和项目支出绩效指标全部细化到三级指标的，得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分；部分细化的，酌情扣分；没有细化的，不得分。</w:t>
            </w:r>
          </w:p>
          <w:p w14:paraId="2C2DC4B1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、部门整体支出和项目支出三级绩效指标内涵明确、具体、可衡量的得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/>
                <w:szCs w:val="21"/>
              </w:rPr>
              <w:t>分；突出核心指标，精简实用的得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分；指标与部门整体支出和项目支出密切相关，全面反映产出和效益的得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分；否则每项酌情扣分，最多扣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BECF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rFonts w:hint="eastAsia" w:eastAsia="仿宋_GB2312"/>
                <w:szCs w:val="21"/>
              </w:rPr>
              <w:t>　</w:t>
            </w:r>
          </w:p>
        </w:tc>
      </w:tr>
      <w:tr w14:paraId="4DBA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7FF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8CF6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绩效评价</w:t>
            </w:r>
          </w:p>
          <w:p w14:paraId="401C77B6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报告反映</w:t>
            </w:r>
          </w:p>
          <w:p w14:paraId="7DA3FA4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问题情况</w:t>
            </w:r>
          </w:p>
          <w:p w14:paraId="3BCAE96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B31F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绩效评价发现问题详实全面的得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分，只提出资金不足问题的不得分；其他情况酌情扣分。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9005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rFonts w:hint="eastAsia" w:eastAsia="仿宋_GB2312"/>
                <w:szCs w:val="21"/>
              </w:rPr>
              <w:t>　</w:t>
            </w:r>
          </w:p>
        </w:tc>
      </w:tr>
      <w:tr w14:paraId="03B3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D864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25D2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针对问题</w:t>
            </w:r>
          </w:p>
          <w:p w14:paraId="5424DE3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提出可行性建议的情况</w:t>
            </w:r>
          </w:p>
          <w:p w14:paraId="74B666D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9DB7A">
            <w:pPr>
              <w:spacing w:line="30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针对评价发现问题提出包含有关政策在内的可行性建议的得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分，只提出加大资金投入建议的不得分；其他情况酌情扣分。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0126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eastAsia="仿宋_GB2312"/>
                <w:szCs w:val="21"/>
              </w:rPr>
              <w:t>　</w:t>
            </w:r>
          </w:p>
        </w:tc>
      </w:tr>
      <w:tr w14:paraId="0300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55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28E6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</w:t>
            </w: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0262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7C53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　</w:t>
            </w:r>
            <w:r>
              <w:rPr>
                <w:rFonts w:eastAsia="仿宋_GB2312"/>
                <w:szCs w:val="21"/>
              </w:rPr>
              <w:t>98</w:t>
            </w:r>
          </w:p>
        </w:tc>
      </w:tr>
    </w:tbl>
    <w:p w14:paraId="3CFDB7C5">
      <w:pPr>
        <w:spacing w:line="600" w:lineRule="exact"/>
        <w:rPr>
          <w:rFonts w:ascii="黑体" w:eastAsia="黑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37"/>
          <w:pgMar w:top="1418" w:right="1588" w:bottom="1418" w:left="1588" w:header="720" w:footer="1701" w:gutter="0"/>
          <w:pgNumType w:start="1"/>
          <w:cols w:space="720" w:num="1"/>
          <w:docGrid w:linePitch="636" w:charSpace="20838"/>
        </w:sectPr>
      </w:pPr>
    </w:p>
    <w:p w14:paraId="173A509A">
      <w:pPr>
        <w:rPr>
          <w:rFonts w:ascii="仿宋_GB2312" w:eastAsia="仿宋_GB2312"/>
          <w:sz w:val="32"/>
          <w:szCs w:val="32"/>
        </w:rPr>
      </w:pPr>
    </w:p>
    <w:sectPr>
      <w:headerReference r:id="rId9" w:type="first"/>
      <w:footerReference r:id="rId10" w:type="default"/>
      <w:footerReference r:id="rId11" w:type="even"/>
      <w:pgSz w:w="11906" w:h="16838"/>
      <w:pgMar w:top="2098" w:right="1474" w:bottom="1985" w:left="1588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F04E8">
    <w:pPr>
      <w:pStyle w:val="6"/>
      <w:framePr w:wrap="around" w:vAnchor="text" w:hAnchor="margin" w:xAlign="outside" w:y="1"/>
      <w:rPr>
        <w:rStyle w:val="11"/>
        <w:sz w:val="28"/>
        <w:szCs w:val="28"/>
      </w:rPr>
    </w:pPr>
  </w:p>
  <w:p w14:paraId="5269C25C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6FBF0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0A37472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B3F4C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6E8A2">
    <w:pPr>
      <w:pStyle w:val="6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</w:t>
    </w:r>
  </w:p>
  <w:p w14:paraId="2CC54FF5">
    <w:pPr>
      <w:pStyle w:val="6"/>
    </w:pPr>
  </w:p>
  <w:p w14:paraId="4DB2BB7D"/>
  <w:p w14:paraId="579487DD"/>
  <w:p w14:paraId="79DC39C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69B07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2B5AB89">
    <w:pPr>
      <w:pStyle w:val="6"/>
    </w:pPr>
  </w:p>
  <w:p w14:paraId="38740F63"/>
  <w:p w14:paraId="63785F79"/>
  <w:p w14:paraId="6D617EF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0310E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84F3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4C48A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8D5EF"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DF8"/>
    <w:rsid w:val="00011E3A"/>
    <w:rsid w:val="00016F61"/>
    <w:rsid w:val="00024CCE"/>
    <w:rsid w:val="00064481"/>
    <w:rsid w:val="00071EF9"/>
    <w:rsid w:val="000730B8"/>
    <w:rsid w:val="00074E45"/>
    <w:rsid w:val="00080799"/>
    <w:rsid w:val="00080E23"/>
    <w:rsid w:val="000826FB"/>
    <w:rsid w:val="00087A4D"/>
    <w:rsid w:val="00090E78"/>
    <w:rsid w:val="0009228C"/>
    <w:rsid w:val="000A2F95"/>
    <w:rsid w:val="000A42EC"/>
    <w:rsid w:val="000A6016"/>
    <w:rsid w:val="000B1484"/>
    <w:rsid w:val="000B2C37"/>
    <w:rsid w:val="000B7AD0"/>
    <w:rsid w:val="000C74F6"/>
    <w:rsid w:val="000D5E2A"/>
    <w:rsid w:val="000E0DDB"/>
    <w:rsid w:val="000F6719"/>
    <w:rsid w:val="00110643"/>
    <w:rsid w:val="00112150"/>
    <w:rsid w:val="001147A2"/>
    <w:rsid w:val="00115372"/>
    <w:rsid w:val="00115F90"/>
    <w:rsid w:val="00155904"/>
    <w:rsid w:val="00160E4E"/>
    <w:rsid w:val="00170B0A"/>
    <w:rsid w:val="00184E80"/>
    <w:rsid w:val="00185AD1"/>
    <w:rsid w:val="0018759A"/>
    <w:rsid w:val="001949A0"/>
    <w:rsid w:val="00197AC6"/>
    <w:rsid w:val="00197EEC"/>
    <w:rsid w:val="001B07B0"/>
    <w:rsid w:val="001B3244"/>
    <w:rsid w:val="001B7485"/>
    <w:rsid w:val="001B7CA3"/>
    <w:rsid w:val="001D25D9"/>
    <w:rsid w:val="001E0439"/>
    <w:rsid w:val="001E2C14"/>
    <w:rsid w:val="001E3B48"/>
    <w:rsid w:val="001E6E8D"/>
    <w:rsid w:val="001F6331"/>
    <w:rsid w:val="0020470E"/>
    <w:rsid w:val="00205ED4"/>
    <w:rsid w:val="002127F1"/>
    <w:rsid w:val="002175FD"/>
    <w:rsid w:val="002232B8"/>
    <w:rsid w:val="00232543"/>
    <w:rsid w:val="002414CF"/>
    <w:rsid w:val="002504A6"/>
    <w:rsid w:val="00251C97"/>
    <w:rsid w:val="0025361B"/>
    <w:rsid w:val="00263DDC"/>
    <w:rsid w:val="00280004"/>
    <w:rsid w:val="002855A2"/>
    <w:rsid w:val="00286F76"/>
    <w:rsid w:val="002911B4"/>
    <w:rsid w:val="0029292D"/>
    <w:rsid w:val="002943FF"/>
    <w:rsid w:val="00296B0F"/>
    <w:rsid w:val="00297B14"/>
    <w:rsid w:val="002A21FD"/>
    <w:rsid w:val="002A7492"/>
    <w:rsid w:val="002B55CF"/>
    <w:rsid w:val="002C0032"/>
    <w:rsid w:val="002C0109"/>
    <w:rsid w:val="002C4E18"/>
    <w:rsid w:val="002C4E2D"/>
    <w:rsid w:val="002D5238"/>
    <w:rsid w:val="002E1355"/>
    <w:rsid w:val="002E5592"/>
    <w:rsid w:val="002E6541"/>
    <w:rsid w:val="00307C53"/>
    <w:rsid w:val="00307EAE"/>
    <w:rsid w:val="00316BB2"/>
    <w:rsid w:val="00316C0F"/>
    <w:rsid w:val="00342CB9"/>
    <w:rsid w:val="00367779"/>
    <w:rsid w:val="00370F07"/>
    <w:rsid w:val="00373971"/>
    <w:rsid w:val="00376826"/>
    <w:rsid w:val="0037793A"/>
    <w:rsid w:val="00383EA3"/>
    <w:rsid w:val="00386BE5"/>
    <w:rsid w:val="00387B0C"/>
    <w:rsid w:val="003934ED"/>
    <w:rsid w:val="003A2BD1"/>
    <w:rsid w:val="003A7D4C"/>
    <w:rsid w:val="003D4A80"/>
    <w:rsid w:val="003E0A2B"/>
    <w:rsid w:val="003F0E69"/>
    <w:rsid w:val="004055BC"/>
    <w:rsid w:val="004158A3"/>
    <w:rsid w:val="004160C3"/>
    <w:rsid w:val="00424989"/>
    <w:rsid w:val="00426E41"/>
    <w:rsid w:val="004363A8"/>
    <w:rsid w:val="00442978"/>
    <w:rsid w:val="004435A9"/>
    <w:rsid w:val="00447A8F"/>
    <w:rsid w:val="00450EBE"/>
    <w:rsid w:val="004527AC"/>
    <w:rsid w:val="00457112"/>
    <w:rsid w:val="00461D9C"/>
    <w:rsid w:val="00467EA8"/>
    <w:rsid w:val="004755A2"/>
    <w:rsid w:val="00475665"/>
    <w:rsid w:val="00475912"/>
    <w:rsid w:val="00476A39"/>
    <w:rsid w:val="00477D9E"/>
    <w:rsid w:val="00480008"/>
    <w:rsid w:val="004835E6"/>
    <w:rsid w:val="004857DF"/>
    <w:rsid w:val="00485C0A"/>
    <w:rsid w:val="00493BA5"/>
    <w:rsid w:val="004978B8"/>
    <w:rsid w:val="004A0FE1"/>
    <w:rsid w:val="004A573F"/>
    <w:rsid w:val="004A671C"/>
    <w:rsid w:val="004A7DB1"/>
    <w:rsid w:val="004B3E60"/>
    <w:rsid w:val="004B4E8A"/>
    <w:rsid w:val="004C39CE"/>
    <w:rsid w:val="004C5E31"/>
    <w:rsid w:val="004D75C4"/>
    <w:rsid w:val="004E31D3"/>
    <w:rsid w:val="004F3C43"/>
    <w:rsid w:val="004F501A"/>
    <w:rsid w:val="005007F9"/>
    <w:rsid w:val="00506E2E"/>
    <w:rsid w:val="00513492"/>
    <w:rsid w:val="005213E1"/>
    <w:rsid w:val="00535107"/>
    <w:rsid w:val="00546BBF"/>
    <w:rsid w:val="00555FFD"/>
    <w:rsid w:val="0056132C"/>
    <w:rsid w:val="005659CE"/>
    <w:rsid w:val="0057221E"/>
    <w:rsid w:val="005A0134"/>
    <w:rsid w:val="005A3971"/>
    <w:rsid w:val="005A4F2A"/>
    <w:rsid w:val="005A6C6D"/>
    <w:rsid w:val="005B3105"/>
    <w:rsid w:val="005D39EB"/>
    <w:rsid w:val="005D45DF"/>
    <w:rsid w:val="005E251D"/>
    <w:rsid w:val="005E5C6C"/>
    <w:rsid w:val="005E71DE"/>
    <w:rsid w:val="005F59A1"/>
    <w:rsid w:val="006014F8"/>
    <w:rsid w:val="00604774"/>
    <w:rsid w:val="006159B9"/>
    <w:rsid w:val="00622074"/>
    <w:rsid w:val="0062278E"/>
    <w:rsid w:val="00641430"/>
    <w:rsid w:val="00645A57"/>
    <w:rsid w:val="006465B8"/>
    <w:rsid w:val="006524DF"/>
    <w:rsid w:val="00654C6F"/>
    <w:rsid w:val="00666E25"/>
    <w:rsid w:val="00667A08"/>
    <w:rsid w:val="00667D67"/>
    <w:rsid w:val="006745F3"/>
    <w:rsid w:val="00687F91"/>
    <w:rsid w:val="006918AF"/>
    <w:rsid w:val="00693EA9"/>
    <w:rsid w:val="00696DA6"/>
    <w:rsid w:val="0069777D"/>
    <w:rsid w:val="006A2E3A"/>
    <w:rsid w:val="006A3069"/>
    <w:rsid w:val="006A3B20"/>
    <w:rsid w:val="006A6E1C"/>
    <w:rsid w:val="006B0F12"/>
    <w:rsid w:val="006C6CE9"/>
    <w:rsid w:val="006D6CA4"/>
    <w:rsid w:val="006E733F"/>
    <w:rsid w:val="006F3C66"/>
    <w:rsid w:val="00701834"/>
    <w:rsid w:val="00702A16"/>
    <w:rsid w:val="00702DC6"/>
    <w:rsid w:val="007132D2"/>
    <w:rsid w:val="0071714A"/>
    <w:rsid w:val="007175F7"/>
    <w:rsid w:val="0074664E"/>
    <w:rsid w:val="00747781"/>
    <w:rsid w:val="00753982"/>
    <w:rsid w:val="0075540C"/>
    <w:rsid w:val="00756FAF"/>
    <w:rsid w:val="00774219"/>
    <w:rsid w:val="007808FF"/>
    <w:rsid w:val="00782642"/>
    <w:rsid w:val="0078510A"/>
    <w:rsid w:val="00786686"/>
    <w:rsid w:val="00790E6F"/>
    <w:rsid w:val="007A60A8"/>
    <w:rsid w:val="007B1861"/>
    <w:rsid w:val="007C7EAC"/>
    <w:rsid w:val="007D0592"/>
    <w:rsid w:val="007D7062"/>
    <w:rsid w:val="007E19D0"/>
    <w:rsid w:val="007E446C"/>
    <w:rsid w:val="007E4591"/>
    <w:rsid w:val="007E4BA8"/>
    <w:rsid w:val="007E5673"/>
    <w:rsid w:val="007E6EBA"/>
    <w:rsid w:val="007F682A"/>
    <w:rsid w:val="008045AA"/>
    <w:rsid w:val="00807C1E"/>
    <w:rsid w:val="00813A34"/>
    <w:rsid w:val="00816586"/>
    <w:rsid w:val="008169C6"/>
    <w:rsid w:val="008218FF"/>
    <w:rsid w:val="0083131E"/>
    <w:rsid w:val="00832C9A"/>
    <w:rsid w:val="008355CB"/>
    <w:rsid w:val="008432E6"/>
    <w:rsid w:val="008434D8"/>
    <w:rsid w:val="00844F92"/>
    <w:rsid w:val="00845118"/>
    <w:rsid w:val="008477F1"/>
    <w:rsid w:val="00850040"/>
    <w:rsid w:val="00851A11"/>
    <w:rsid w:val="008621D3"/>
    <w:rsid w:val="00862EA3"/>
    <w:rsid w:val="00863887"/>
    <w:rsid w:val="00870F47"/>
    <w:rsid w:val="00877B21"/>
    <w:rsid w:val="0088350A"/>
    <w:rsid w:val="00887C6D"/>
    <w:rsid w:val="0089387F"/>
    <w:rsid w:val="008946D8"/>
    <w:rsid w:val="00897265"/>
    <w:rsid w:val="008A5CFF"/>
    <w:rsid w:val="008A7E92"/>
    <w:rsid w:val="008B5875"/>
    <w:rsid w:val="008C0FBB"/>
    <w:rsid w:val="008C436D"/>
    <w:rsid w:val="008C6066"/>
    <w:rsid w:val="008E4BFC"/>
    <w:rsid w:val="008E6FFD"/>
    <w:rsid w:val="008F4AAB"/>
    <w:rsid w:val="008F6707"/>
    <w:rsid w:val="008F7815"/>
    <w:rsid w:val="00904EF1"/>
    <w:rsid w:val="009152B5"/>
    <w:rsid w:val="009176AE"/>
    <w:rsid w:val="009253B4"/>
    <w:rsid w:val="00936140"/>
    <w:rsid w:val="0093620B"/>
    <w:rsid w:val="009405CE"/>
    <w:rsid w:val="009440A6"/>
    <w:rsid w:val="009453EF"/>
    <w:rsid w:val="00947352"/>
    <w:rsid w:val="009479E7"/>
    <w:rsid w:val="009522BE"/>
    <w:rsid w:val="00960615"/>
    <w:rsid w:val="00960C5A"/>
    <w:rsid w:val="00967B9E"/>
    <w:rsid w:val="00970199"/>
    <w:rsid w:val="00972614"/>
    <w:rsid w:val="0097557C"/>
    <w:rsid w:val="009812A6"/>
    <w:rsid w:val="0098216D"/>
    <w:rsid w:val="009822D2"/>
    <w:rsid w:val="00987A41"/>
    <w:rsid w:val="0099247D"/>
    <w:rsid w:val="009A000E"/>
    <w:rsid w:val="009A02B3"/>
    <w:rsid w:val="009A0655"/>
    <w:rsid w:val="009C0BEB"/>
    <w:rsid w:val="009C4BEE"/>
    <w:rsid w:val="009D2E38"/>
    <w:rsid w:val="009E4B67"/>
    <w:rsid w:val="009E4C57"/>
    <w:rsid w:val="009E7A17"/>
    <w:rsid w:val="009E7C1D"/>
    <w:rsid w:val="009F57BE"/>
    <w:rsid w:val="00A04B38"/>
    <w:rsid w:val="00A23B18"/>
    <w:rsid w:val="00A247CB"/>
    <w:rsid w:val="00A30503"/>
    <w:rsid w:val="00A4262B"/>
    <w:rsid w:val="00A47E11"/>
    <w:rsid w:val="00A6124A"/>
    <w:rsid w:val="00A62FF9"/>
    <w:rsid w:val="00A671F9"/>
    <w:rsid w:val="00A8208A"/>
    <w:rsid w:val="00A868B3"/>
    <w:rsid w:val="00A90673"/>
    <w:rsid w:val="00AA0819"/>
    <w:rsid w:val="00AD16A1"/>
    <w:rsid w:val="00AD6EEA"/>
    <w:rsid w:val="00AF662F"/>
    <w:rsid w:val="00B04142"/>
    <w:rsid w:val="00B10932"/>
    <w:rsid w:val="00B1780B"/>
    <w:rsid w:val="00B3051C"/>
    <w:rsid w:val="00B518A4"/>
    <w:rsid w:val="00B54F4B"/>
    <w:rsid w:val="00B5687A"/>
    <w:rsid w:val="00B62B3C"/>
    <w:rsid w:val="00B679FA"/>
    <w:rsid w:val="00B77327"/>
    <w:rsid w:val="00B81A38"/>
    <w:rsid w:val="00B82C98"/>
    <w:rsid w:val="00B9372C"/>
    <w:rsid w:val="00B93FD3"/>
    <w:rsid w:val="00BA4FF9"/>
    <w:rsid w:val="00BA57AE"/>
    <w:rsid w:val="00BD623A"/>
    <w:rsid w:val="00BE0EFF"/>
    <w:rsid w:val="00BE1C3E"/>
    <w:rsid w:val="00BF0E56"/>
    <w:rsid w:val="00BF3744"/>
    <w:rsid w:val="00BF6954"/>
    <w:rsid w:val="00BF7B2E"/>
    <w:rsid w:val="00C009C0"/>
    <w:rsid w:val="00C014F4"/>
    <w:rsid w:val="00C106A4"/>
    <w:rsid w:val="00C10D70"/>
    <w:rsid w:val="00C12DC3"/>
    <w:rsid w:val="00C30172"/>
    <w:rsid w:val="00C3153E"/>
    <w:rsid w:val="00C41BEB"/>
    <w:rsid w:val="00C43DF8"/>
    <w:rsid w:val="00C56C58"/>
    <w:rsid w:val="00C60E2F"/>
    <w:rsid w:val="00C617E0"/>
    <w:rsid w:val="00C75F27"/>
    <w:rsid w:val="00C77B47"/>
    <w:rsid w:val="00C83074"/>
    <w:rsid w:val="00C87688"/>
    <w:rsid w:val="00C9609C"/>
    <w:rsid w:val="00CA321C"/>
    <w:rsid w:val="00CA7830"/>
    <w:rsid w:val="00CB3F5A"/>
    <w:rsid w:val="00CC5B9A"/>
    <w:rsid w:val="00CE1716"/>
    <w:rsid w:val="00CE216E"/>
    <w:rsid w:val="00CE306D"/>
    <w:rsid w:val="00CE797D"/>
    <w:rsid w:val="00CF7514"/>
    <w:rsid w:val="00D00A8B"/>
    <w:rsid w:val="00D07DA5"/>
    <w:rsid w:val="00D23CF6"/>
    <w:rsid w:val="00D27398"/>
    <w:rsid w:val="00D43A6A"/>
    <w:rsid w:val="00D754E1"/>
    <w:rsid w:val="00D805E2"/>
    <w:rsid w:val="00D80C35"/>
    <w:rsid w:val="00DB5B1C"/>
    <w:rsid w:val="00DC1E1D"/>
    <w:rsid w:val="00DD2CC3"/>
    <w:rsid w:val="00DE0451"/>
    <w:rsid w:val="00DE79E2"/>
    <w:rsid w:val="00DF4E97"/>
    <w:rsid w:val="00E05951"/>
    <w:rsid w:val="00E104E3"/>
    <w:rsid w:val="00E173A9"/>
    <w:rsid w:val="00E24093"/>
    <w:rsid w:val="00E27F25"/>
    <w:rsid w:val="00E31307"/>
    <w:rsid w:val="00E34F88"/>
    <w:rsid w:val="00E43246"/>
    <w:rsid w:val="00E51AC3"/>
    <w:rsid w:val="00E61926"/>
    <w:rsid w:val="00E6304B"/>
    <w:rsid w:val="00E70312"/>
    <w:rsid w:val="00E70BEB"/>
    <w:rsid w:val="00E71DB3"/>
    <w:rsid w:val="00E82993"/>
    <w:rsid w:val="00E84D09"/>
    <w:rsid w:val="00E90863"/>
    <w:rsid w:val="00E971B7"/>
    <w:rsid w:val="00E9747B"/>
    <w:rsid w:val="00EA4054"/>
    <w:rsid w:val="00EB0D36"/>
    <w:rsid w:val="00EB2471"/>
    <w:rsid w:val="00EC3E2C"/>
    <w:rsid w:val="00EE4721"/>
    <w:rsid w:val="00EE75DC"/>
    <w:rsid w:val="00EF4076"/>
    <w:rsid w:val="00F14B92"/>
    <w:rsid w:val="00F220D3"/>
    <w:rsid w:val="00F24AE6"/>
    <w:rsid w:val="00F26659"/>
    <w:rsid w:val="00F26D6B"/>
    <w:rsid w:val="00F27055"/>
    <w:rsid w:val="00F300FE"/>
    <w:rsid w:val="00F32140"/>
    <w:rsid w:val="00F3269C"/>
    <w:rsid w:val="00F50970"/>
    <w:rsid w:val="00F50C04"/>
    <w:rsid w:val="00F52561"/>
    <w:rsid w:val="00F53DB2"/>
    <w:rsid w:val="00F571D6"/>
    <w:rsid w:val="00F6119A"/>
    <w:rsid w:val="00F615D3"/>
    <w:rsid w:val="00F67F82"/>
    <w:rsid w:val="00F74817"/>
    <w:rsid w:val="00F86AAD"/>
    <w:rsid w:val="00FA11FF"/>
    <w:rsid w:val="00FA2B09"/>
    <w:rsid w:val="00FA6EDA"/>
    <w:rsid w:val="00FB2EFD"/>
    <w:rsid w:val="00FC38C6"/>
    <w:rsid w:val="00FE5B01"/>
    <w:rsid w:val="00FF18A7"/>
    <w:rsid w:val="00FF1EF3"/>
    <w:rsid w:val="00FF1EFE"/>
    <w:rsid w:val="076B5C49"/>
    <w:rsid w:val="19E02436"/>
    <w:rsid w:val="1D50702B"/>
    <w:rsid w:val="224D7A9A"/>
    <w:rsid w:val="2756665E"/>
    <w:rsid w:val="32D31B26"/>
    <w:rsid w:val="374042B5"/>
    <w:rsid w:val="39395794"/>
    <w:rsid w:val="3A356B55"/>
    <w:rsid w:val="3EDA2DC6"/>
    <w:rsid w:val="51EF4392"/>
    <w:rsid w:val="549C6643"/>
    <w:rsid w:val="5533603A"/>
    <w:rsid w:val="5EB029FE"/>
    <w:rsid w:val="62AB5A04"/>
    <w:rsid w:val="6B6F387A"/>
    <w:rsid w:val="70F50BDD"/>
    <w:rsid w:val="789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locked/>
    <w:uiPriority w:val="99"/>
    <w:pPr>
      <w:shd w:val="clear" w:color="auto" w:fill="000080"/>
    </w:p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uiPriority w:val="99"/>
    <w:rPr>
      <w:rFonts w:cs="Times New Roman"/>
    </w:rPr>
  </w:style>
  <w:style w:type="character" w:customStyle="1" w:styleId="12">
    <w:name w:val="Heading 2 Char"/>
    <w:basedOn w:val="10"/>
    <w:link w:val="2"/>
    <w:qFormat/>
    <w:locked/>
    <w:uiPriority w:val="99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13">
    <w:name w:val="Date Char"/>
    <w:basedOn w:val="10"/>
    <w:link w:val="4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4">
    <w:name w:val="Balloon Text Char"/>
    <w:basedOn w:val="10"/>
    <w:link w:val="5"/>
    <w:semiHidden/>
    <w:locked/>
    <w:uiPriority w:val="99"/>
    <w:rPr>
      <w:rFonts w:cs="Times New Roman"/>
      <w:sz w:val="18"/>
    </w:rPr>
  </w:style>
  <w:style w:type="character" w:customStyle="1" w:styleId="15">
    <w:name w:val="Footer Char"/>
    <w:basedOn w:val="10"/>
    <w:link w:val="6"/>
    <w:qFormat/>
    <w:locked/>
    <w:uiPriority w:val="99"/>
    <w:rPr>
      <w:rFonts w:cs="Times New Roman"/>
      <w:sz w:val="18"/>
    </w:rPr>
  </w:style>
  <w:style w:type="character" w:customStyle="1" w:styleId="16">
    <w:name w:val="Header Char"/>
    <w:basedOn w:val="10"/>
    <w:link w:val="7"/>
    <w:locked/>
    <w:uiPriority w:val="99"/>
    <w:rPr>
      <w:rFonts w:ascii="Calibri" w:hAnsi="Calibri" w:cs="Times New Roman"/>
      <w:sz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Document Map Char"/>
    <w:basedOn w:val="10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15</Pages>
  <Words>8168</Words>
  <Characters>9144</Characters>
  <Lines>0</Lines>
  <Paragraphs>0</Paragraphs>
  <TotalTime>187</TotalTime>
  <ScaleCrop>false</ScaleCrop>
  <LinksUpToDate>false</LinksUpToDate>
  <CharactersWithSpaces>9485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2020-06-08T08:02:00Z</dcterms:created>
  <dc:creator>微软用户</dc:creator>
  <cp:lastModifiedBy>仙人球</cp:lastModifiedBy>
  <cp:lastPrinted>2020-06-08T08:33:00Z</cp:lastPrinted>
  <dcterms:modified xsi:type="dcterms:W3CDTF">2025-06-16T03:39:02Z</dcterms:modified>
  <dc:title>湖南省参事室（文史研究馆）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24B3E7E837C6402385921E2F6D67A6AC</vt:lpwstr>
  </property>
  <property fmtid="{D5CDD505-2E9C-101B-9397-08002B2CF9AE}" pid="4" name="KSOTemplateDocerSaveRecord">
    <vt:lpwstr>eyJoZGlkIjoiOTQ5MzFjNTRhMTkwMDdlMzhmYmI4YThjOGYwZjExYTIiLCJ1c2VySWQiOiI2NDcxODA2MjYifQ==</vt:lpwstr>
  </property>
</Properties>
</file>